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40" w:rsidRDefault="00020D5F">
      <w:pPr>
        <w:widowControl w:val="0"/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Методичнірекомендаціїщодовикладанняінформатики</w:t>
      </w:r>
    </w:p>
    <w:p w:rsidR="007E5640" w:rsidRDefault="00020D5F">
      <w:pPr>
        <w:widowControl w:val="0"/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2021/2022 навчальномуроці</w:t>
      </w:r>
    </w:p>
    <w:p w:rsidR="00C604EA" w:rsidRPr="00C604EA" w:rsidRDefault="00C604EA" w:rsidP="00C604EA">
      <w:pPr>
        <w:widowControl w:val="0"/>
        <w:spacing w:after="120" w:line="240" w:lineRule="auto"/>
        <w:jc w:val="right"/>
        <w:rPr>
          <w:b/>
          <w:sz w:val="28"/>
          <w:szCs w:val="28"/>
          <w:lang w:val="uk-UA"/>
        </w:rPr>
      </w:pPr>
      <w:r w:rsidRPr="00C604EA">
        <w:rPr>
          <w:b/>
          <w:sz w:val="28"/>
          <w:szCs w:val="28"/>
          <w:lang w:val="uk-UA"/>
        </w:rPr>
        <w:t>М.Г.Бабій,</w:t>
      </w:r>
    </w:p>
    <w:p w:rsidR="00C604EA" w:rsidRDefault="00C604EA" w:rsidP="00C604EA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  <w:lang w:val="uk-UA"/>
        </w:rPr>
        <w:t>м</w:t>
      </w:r>
      <w:r w:rsidRPr="00C604EA">
        <w:rPr>
          <w:sz w:val="28"/>
          <w:szCs w:val="28"/>
        </w:rPr>
        <w:t>етодист</w:t>
      </w:r>
    </w:p>
    <w:p w:rsidR="00C604EA" w:rsidRDefault="00C604EA" w:rsidP="00C604EA">
      <w:pPr>
        <w:spacing w:after="0" w:line="240" w:lineRule="auto"/>
        <w:jc w:val="right"/>
        <w:rPr>
          <w:sz w:val="28"/>
          <w:szCs w:val="28"/>
        </w:rPr>
      </w:pPr>
      <w:r w:rsidRPr="00C604EA">
        <w:rPr>
          <w:sz w:val="28"/>
          <w:szCs w:val="28"/>
        </w:rPr>
        <w:t>НМЦприродничо-математичнихдисциплін</w:t>
      </w:r>
    </w:p>
    <w:p w:rsidR="00C604EA" w:rsidRPr="00C604EA" w:rsidRDefault="00C604EA" w:rsidP="00C604EA">
      <w:pPr>
        <w:widowControl w:val="0"/>
        <w:spacing w:after="120" w:line="240" w:lineRule="auto"/>
        <w:rPr>
          <w:sz w:val="28"/>
          <w:szCs w:val="28"/>
          <w:lang w:val="uk-UA"/>
        </w:rPr>
      </w:pPr>
    </w:p>
    <w:p w:rsidR="007E5640" w:rsidRDefault="00020D5F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2021/2022 навчальномуроцізакладизагальноїсередньоїосвітиобласті при викладанніінформатикипрацюють:</w:t>
      </w:r>
    </w:p>
    <w:p w:rsidR="007E5640" w:rsidRDefault="00020D5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color w:val="1F4E79"/>
        </w:rPr>
      </w:pPr>
      <w:r>
        <w:rPr>
          <w:sz w:val="28"/>
          <w:szCs w:val="28"/>
        </w:rPr>
        <w:t xml:space="preserve">2-4 класи – за </w:t>
      </w:r>
      <w:r>
        <w:rPr>
          <w:color w:val="000000"/>
          <w:sz w:val="28"/>
          <w:szCs w:val="28"/>
        </w:rPr>
        <w:t>Типовою освітньоюпрограмою, затвердженою</w:t>
      </w:r>
      <w:hyperlink r:id="rId7">
        <w:r>
          <w:rPr>
            <w:color w:val="1F4E79"/>
            <w:sz w:val="28"/>
            <w:szCs w:val="28"/>
            <w:u w:val="single"/>
          </w:rPr>
          <w:t>наказом МОН України № 407 від 20.04.2018 року «Про затвердженняТиповоїосвітньоїпрограмизакладівсередньоїзагальноїосвіти І ступеня»</w:t>
        </w:r>
      </w:hyperlink>
      <w:r>
        <w:rPr>
          <w:color w:val="1F4E79"/>
          <w:sz w:val="28"/>
          <w:szCs w:val="28"/>
        </w:rPr>
        <w:t>;</w:t>
      </w:r>
    </w:p>
    <w:p w:rsidR="007E5640" w:rsidRDefault="00020D5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sz w:val="28"/>
          <w:szCs w:val="28"/>
        </w:rPr>
        <w:t xml:space="preserve">5-9 класи – за </w:t>
      </w:r>
      <w:r>
        <w:rPr>
          <w:color w:val="000000"/>
          <w:sz w:val="28"/>
          <w:szCs w:val="28"/>
        </w:rPr>
        <w:t>Типовою освітньоюпрограмою, затвердженою</w:t>
      </w:r>
      <w:hyperlink r:id="rId8">
        <w:r>
          <w:rPr>
            <w:color w:val="1F4E79"/>
            <w:sz w:val="28"/>
            <w:szCs w:val="28"/>
            <w:u w:val="single"/>
          </w:rPr>
          <w:t>наказом МОН України № 405 від 20.04.2018 року «Про затвердженняТиповоїосвітньоїпрограмизакладівсередньоїзагальноїосвітиІІ ступеня»</w:t>
        </w:r>
      </w:hyperlink>
      <w:r>
        <w:rPr>
          <w:sz w:val="28"/>
          <w:szCs w:val="28"/>
          <w:u w:val="single"/>
        </w:rPr>
        <w:t>;</w:t>
      </w:r>
    </w:p>
    <w:p w:rsidR="007E5640" w:rsidRDefault="00020D5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sz w:val="28"/>
          <w:szCs w:val="28"/>
        </w:rPr>
        <w:t>10-11 класи – за Типовою освітньоюпрограмою, затвердженою за Типовою освітньоюпрограмою, затвердженою</w:t>
      </w:r>
      <w:hyperlink r:id="rId9">
        <w:r>
          <w:rPr>
            <w:color w:val="0000FF"/>
            <w:sz w:val="28"/>
            <w:szCs w:val="28"/>
            <w:u w:val="single"/>
          </w:rPr>
          <w:t>наказом МОН України № 408 від 20.04.2018 року «Про затвердженнятиповоїосвітньоїпрограмизакладівсередньоїзагальноїосвіти ІІІ ступеня»</w:t>
        </w:r>
      </w:hyperlink>
      <w:r>
        <w:rPr>
          <w:sz w:val="28"/>
          <w:szCs w:val="28"/>
        </w:rPr>
        <w:t>.</w:t>
      </w:r>
    </w:p>
    <w:p w:rsidR="007E5640" w:rsidRDefault="007E56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69"/>
        <w:jc w:val="center"/>
        <w:rPr>
          <w:b/>
          <w:color w:val="000000"/>
          <w:sz w:val="28"/>
          <w:szCs w:val="28"/>
          <w:u w:val="single"/>
        </w:rPr>
      </w:pPr>
    </w:p>
    <w:p w:rsidR="007E5640" w:rsidRDefault="00020D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69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2-4 класи</w:t>
      </w:r>
    </w:p>
    <w:p w:rsidR="007E5640" w:rsidRDefault="00020D5F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Оновленнязмістувивчення предмету “Інформатика” у закладахосвітипов’язанозізмінамистратегічнихнапрямківосвіти - орієнтація на діяльніснийпідхід та формування в учнівстваважливихжиттєвихкомпетенцій. Лише з поширеннямінформаційно-комунікаційнихтехнологій (ІКТ) навчанняможематиформиособистісно-орієнтованого, гнучкогодинамічногопроцесу. Розповсюдженняновихцифровихмедіа й навчальнихсередовищобумовлюютьзростаючуважливість ІКТ-компетецій, якісьогоднімайжевсюдивизнаються одними з ключових в системіосвіти.</w:t>
      </w:r>
    </w:p>
    <w:p w:rsidR="007E5640" w:rsidRDefault="00020D5F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Головна мета навчального предмету “Інформатики” у відповідності з вимогами Державного стандарту початковоїзагальноїосвіти - ознайомленняучнів з інформаційно-комунікаційнимитехнологіями та формування у дітейключових компетентностей для реалізаціїїхтворчогопотенціалу і соціалізації в суспільстві. </w:t>
      </w:r>
    </w:p>
    <w:p w:rsidR="007E5640" w:rsidRDefault="00020D5F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Змістнавчального предмету «Інформатика» в початковійшколіявляє собою узагальнений і скороченийвикладоснов  інформаційно-комунікаційнихтехнологій, адаптованим до можливостей і особливостейдітеймолодшогошкільноговіку. </w:t>
      </w:r>
    </w:p>
    <w:p w:rsidR="007E5640" w:rsidRDefault="00020D5F">
      <w:pPr>
        <w:spacing w:after="0" w:line="240" w:lineRule="auto"/>
        <w:jc w:val="both"/>
        <w:rPr>
          <w:sz w:val="28"/>
          <w:szCs w:val="28"/>
        </w:rPr>
      </w:pPr>
      <w:r>
        <w:rPr>
          <w:i/>
          <w:sz w:val="28"/>
          <w:szCs w:val="28"/>
          <w:highlight w:val="white"/>
        </w:rPr>
        <w:t>Основнимизавданнями</w:t>
      </w:r>
      <w:r>
        <w:rPr>
          <w:sz w:val="28"/>
          <w:szCs w:val="28"/>
          <w:highlight w:val="white"/>
        </w:rPr>
        <w:t xml:space="preserve">навчального предмета є формування в дітеймолодшогошкільноговіку: </w:t>
      </w:r>
    </w:p>
    <w:p w:rsidR="007E5640" w:rsidRDefault="00020D5F">
      <w:pPr>
        <w:numPr>
          <w:ilvl w:val="0"/>
          <w:numId w:val="8"/>
        </w:numPr>
        <w:spacing w:after="0" w:line="240" w:lineRule="auto"/>
        <w:ind w:left="0" w:hanging="36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початковихнавичоквикористовуватиінформаційно-комунікаційнітехнології;</w:t>
      </w:r>
    </w:p>
    <w:p w:rsidR="007E5640" w:rsidRDefault="00020D5F">
      <w:pPr>
        <w:numPr>
          <w:ilvl w:val="0"/>
          <w:numId w:val="8"/>
        </w:numPr>
        <w:spacing w:after="0" w:line="240" w:lineRule="auto"/>
        <w:ind w:left="0" w:hanging="36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основнихнавичокроботи з різнимипристроями для вивченняіншихпредметів, а також для розв’язуванняпрактичнихсоціальних, комунікативнихзавдань; </w:t>
      </w:r>
    </w:p>
    <w:p w:rsidR="007E5640" w:rsidRDefault="00020D5F">
      <w:pPr>
        <w:numPr>
          <w:ilvl w:val="0"/>
          <w:numId w:val="8"/>
        </w:numPr>
        <w:spacing w:after="0" w:line="240" w:lineRule="auto"/>
        <w:ind w:left="0" w:hanging="36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початковихуявлень про інформацію, їївластивості, особливостіопрацювання, передавання та зберігання; </w:t>
      </w:r>
    </w:p>
    <w:p w:rsidR="007E5640" w:rsidRDefault="00020D5F">
      <w:pPr>
        <w:numPr>
          <w:ilvl w:val="0"/>
          <w:numId w:val="8"/>
        </w:numPr>
        <w:spacing w:after="0" w:line="240" w:lineRule="auto"/>
        <w:ind w:left="0" w:hanging="36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початковихнавичоквикористовуватиінформацію з навчальною метою; </w:t>
      </w:r>
    </w:p>
    <w:p w:rsidR="007E5640" w:rsidRDefault="00020D5F">
      <w:pPr>
        <w:numPr>
          <w:ilvl w:val="0"/>
          <w:numId w:val="8"/>
        </w:numPr>
        <w:spacing w:after="0" w:line="240" w:lineRule="auto"/>
        <w:ind w:left="0" w:hanging="36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алгоритмічного, логічного та критичного мислення. </w:t>
      </w:r>
    </w:p>
    <w:p w:rsidR="007E5640" w:rsidRDefault="00020D5F">
      <w:pPr>
        <w:spacing w:after="0" w:line="24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lastRenderedPageBreak/>
        <w:t>Курс «Інформатика» розрахований на 105 годин: по 35 годин у кожномукласі з розрахунку 1 година на тиждень за рахунокінваріантноїскладовоїнавчального плану.</w:t>
      </w:r>
    </w:p>
    <w:p w:rsidR="007E5640" w:rsidRDefault="00020D5F">
      <w:pPr>
        <w:spacing w:after="0" w:line="24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Програмапобудованалінійно-концентрично. Зміст понять поступоворозширюється і доповнюється. Концентричністьпередбачаєповернення до подання та опрацювання тем у кожному класіпочатковоїшколи. Лінійністьмає за мету ознайомитиучнівство у пропедевтичномукурсі "Інформатика" з деякимипростимисередовищами, щозабезпечуютьнавчальнунеобхідність за змістомпрограмкурсівпочатковоїосвіти. Поняттяінформації, їївластивостей, форм подання та використання у навчальномупроцесірозширюється і доповнюється на кожному етапінавчання. Таким чином, забезпечуєтьсяпоступовенарощуванняскладностіматеріалу, йогоактуалізація, повторення, закріплення, щосприяєформуваннюключових та предметної компетентностей і способівдіяльності на вищомурівніузагальнення. </w:t>
      </w:r>
    </w:p>
    <w:p w:rsidR="007E5640" w:rsidRDefault="00020D5F">
      <w:pPr>
        <w:spacing w:after="0" w:line="24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Програмоювстановленапослідовність тем курсу, яка дозволяє при вивченні кожного з розділіввикористовуватизнання і вміння, набутіпід час вивченняпопередніхрозділів. Учитель можезмінювати порядок вивчення тем та самостійновизначаєобсяг (кількість годин) на вивченнякожної теми курсу, а також на повторення, узагальнення та систематизаціюпід час вивченнякожної теми, вибудовуючинайбільшдоречну для конкретногокласутраєкторіюнавчання. </w:t>
      </w:r>
    </w:p>
    <w:p w:rsidR="007E5640" w:rsidRDefault="00020D5F">
      <w:pPr>
        <w:spacing w:after="0" w:line="240" w:lineRule="auto"/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вивченні курсу інформатикипередбачаєтьсявиконанняучнямирізнихвидівпрактичнихвправ та завдань. З метою реалізаціїпрактичноїспрямованості курсу, комп'ютернатехнікамаєвикористовуватися на кожному уроціінформатики.</w:t>
      </w:r>
    </w:p>
    <w:p w:rsidR="007E5640" w:rsidRDefault="00020D5F">
      <w:pPr>
        <w:spacing w:after="0" w:line="240" w:lineRule="auto"/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Деяківмінняпередбачаютьотримання конкретного оцінюваного результату діяльності (створенийінформаційний продукт, збережений файл, здійсненийпошуковий запит, складений алгоритм, впорядкованапослідовністьтощо). Учитель такожздійснюєспостереження за процесомвиконанняцихробіт, діагностуючирівеньнавчальнихдосягненьстосовноокремихрезультатівнавчання (наприклад, вправністькористуванняцифровимипристроями та програмами, дотримання правил роботиіз ними). Деякірезультатинавчанняпотребуютьпроведенняопитуванняабодіагностичноїбесіди з учнями з метою з’ясуваннярівняволодінняпоняттями.</w:t>
      </w:r>
    </w:p>
    <w:p w:rsidR="007E5640" w:rsidRDefault="00020D5F">
      <w:pPr>
        <w:spacing w:after="0" w:line="240" w:lineRule="auto"/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Онлайн ресурси:</w:t>
      </w:r>
    </w:p>
    <w:p w:rsidR="007E5640" w:rsidRDefault="00DF2BB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0"/>
        <w:jc w:val="both"/>
        <w:rPr>
          <w:color w:val="000000"/>
          <w:sz w:val="28"/>
          <w:szCs w:val="28"/>
        </w:rPr>
      </w:pPr>
      <w:hyperlink r:id="rId10">
        <w:r w:rsidR="00020D5F">
          <w:rPr>
            <w:color w:val="0000FF"/>
            <w:sz w:val="28"/>
            <w:szCs w:val="28"/>
            <w:u w:val="single"/>
          </w:rPr>
          <w:t>Інформатичнаскладова курсу "Я досліджуюсвіт" – 2 клас</w:t>
        </w:r>
      </w:hyperlink>
    </w:p>
    <w:p w:rsidR="007E5640" w:rsidRDefault="00DF2BB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hyperlink r:id="rId11">
        <w:r w:rsidR="00020D5F">
          <w:rPr>
            <w:color w:val="0000FF"/>
            <w:sz w:val="28"/>
            <w:szCs w:val="28"/>
            <w:u w:val="single"/>
          </w:rPr>
          <w:t>Інформатика НУШ – 3 клас</w:t>
        </w:r>
      </w:hyperlink>
    </w:p>
    <w:p w:rsidR="007E5640" w:rsidRDefault="00DF2BB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hyperlink r:id="rId12">
        <w:r w:rsidR="00020D5F">
          <w:rPr>
            <w:color w:val="0000FF"/>
            <w:sz w:val="28"/>
            <w:szCs w:val="28"/>
            <w:u w:val="single"/>
          </w:rPr>
          <w:t>Інформатика НУШ – 4 клас</w:t>
        </w:r>
      </w:hyperlink>
    </w:p>
    <w:p w:rsidR="007E5640" w:rsidRDefault="00020D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6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Основна та старша школа</w:t>
      </w:r>
    </w:p>
    <w:p w:rsidR="007E5640" w:rsidRDefault="00020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2021/2022 навчальномуроцівивченняінформатики в основній та старшійшколізакладівзагальноїсередньоїосвітиздійснюватиметься за навчальнимипрограмами, якірозміщено на офіційному веб-сайтіМіністерстваосвіти і науки України: </w:t>
      </w:r>
    </w:p>
    <w:tbl>
      <w:tblPr>
        <w:tblStyle w:val="a5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/>
      </w:tblPr>
      <w:tblGrid>
        <w:gridCol w:w="1415"/>
        <w:gridCol w:w="1599"/>
        <w:gridCol w:w="7181"/>
      </w:tblGrid>
      <w:tr w:rsidR="007E5640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640" w:rsidRDefault="00020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Класи (рівні)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640" w:rsidRDefault="00020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Рікзатвердженняпрограми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640" w:rsidRDefault="00020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Посилання</w:t>
            </w:r>
          </w:p>
        </w:tc>
      </w:tr>
      <w:tr w:rsidR="007E5640">
        <w:tc>
          <w:tcPr>
            <w:tcW w:w="10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640" w:rsidRDefault="00020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Основна школа (5-9 класи)</w:t>
            </w:r>
          </w:p>
        </w:tc>
      </w:tr>
      <w:tr w:rsidR="007E5640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640" w:rsidRDefault="00020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5-9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640" w:rsidRDefault="00020D5F">
            <w:pPr>
              <w:spacing w:line="276" w:lineRule="auto"/>
              <w:jc w:val="center"/>
            </w:pPr>
            <w:r>
              <w:t>2017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640" w:rsidRDefault="00DF2BBD">
            <w:pPr>
              <w:spacing w:line="276" w:lineRule="auto"/>
              <w:jc w:val="both"/>
            </w:pPr>
            <w:hyperlink r:id="rId13">
              <w:r w:rsidR="00020D5F">
                <w:rPr>
                  <w:color w:val="000080"/>
                  <w:u w:val="single"/>
                </w:rPr>
                <w:t>https://mon.gov.ua/storage/app/media/zagalna%20serednya/programy-5-9-klas/onovlennya-12-2017/8-informatika.docx</w:t>
              </w:r>
            </w:hyperlink>
          </w:p>
        </w:tc>
      </w:tr>
      <w:tr w:rsidR="007E5640">
        <w:trPr>
          <w:trHeight w:val="291"/>
        </w:trPr>
        <w:tc>
          <w:tcPr>
            <w:tcW w:w="10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640" w:rsidRDefault="00020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Поглибленевивченняінформатики</w:t>
            </w:r>
          </w:p>
        </w:tc>
      </w:tr>
      <w:tr w:rsidR="007E5640">
        <w:trPr>
          <w:trHeight w:val="757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640" w:rsidRDefault="00020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8-9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640" w:rsidRDefault="00020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640" w:rsidRDefault="00DF2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76" w:lineRule="auto"/>
              <w:rPr>
                <w:rFonts w:ascii="Liberation Mono" w:eastAsia="Liberation Mono" w:hAnsi="Liberation Mono" w:cs="Liberation Mono"/>
                <w:color w:val="000000"/>
              </w:rPr>
            </w:pPr>
            <w:hyperlink r:id="rId14">
              <w:r w:rsidR="00020D5F">
                <w:rPr>
                  <w:color w:val="000080"/>
                  <w:sz w:val="20"/>
                  <w:szCs w:val="20"/>
                  <w:u w:val="single"/>
                </w:rPr>
                <w:t>https://mon.gov.ua/storage/app/media/zagalna%20serednya/programy-5-9-klas/informatika.pdf</w:t>
              </w:r>
            </w:hyperlink>
          </w:p>
        </w:tc>
      </w:tr>
      <w:tr w:rsidR="007E5640">
        <w:tc>
          <w:tcPr>
            <w:tcW w:w="10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640" w:rsidRDefault="00020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Старша школа (10-11 клас)</w:t>
            </w:r>
          </w:p>
        </w:tc>
      </w:tr>
      <w:tr w:rsidR="007E5640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640" w:rsidRDefault="00020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Рівень стандарту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640" w:rsidRDefault="00020D5F">
            <w:pPr>
              <w:spacing w:line="276" w:lineRule="auto"/>
              <w:jc w:val="center"/>
            </w:pPr>
            <w:r>
              <w:t>2017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640" w:rsidRDefault="00DF2BBD">
            <w:pPr>
              <w:spacing w:line="276" w:lineRule="auto"/>
              <w:jc w:val="both"/>
            </w:pPr>
            <w:hyperlink r:id="rId15">
              <w:r w:rsidR="00020D5F">
                <w:rPr>
                  <w:color w:val="000080"/>
                  <w:u w:val="single"/>
                </w:rPr>
                <w:t>https://mon.gov.ua/storage/app/media/zagalna%20serednya/programy-10-11-klas/2018-2019/informatika-standart-10-11.docx</w:t>
              </w:r>
            </w:hyperlink>
          </w:p>
        </w:tc>
      </w:tr>
      <w:tr w:rsidR="007E5640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640" w:rsidRDefault="00020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Профільнийрівень</w:t>
            </w: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640" w:rsidRDefault="007E5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640" w:rsidRDefault="00DF2BBD">
            <w:pPr>
              <w:spacing w:line="276" w:lineRule="auto"/>
              <w:jc w:val="both"/>
            </w:pPr>
            <w:hyperlink r:id="rId16">
              <w:r w:rsidR="00020D5F">
                <w:rPr>
                  <w:color w:val="000080"/>
                  <w:u w:val="single"/>
                </w:rPr>
                <w:t>https://mon.gov.ua/storage/app/media/zagalna%20serednya/programy-10-11-klas/2018-2019/01/10-11-profilniy-riven.docx</w:t>
              </w:r>
            </w:hyperlink>
          </w:p>
        </w:tc>
      </w:tr>
    </w:tbl>
    <w:p w:rsidR="007E5640" w:rsidRDefault="00020D5F">
      <w:pPr>
        <w:pStyle w:val="2"/>
        <w:keepLines w:val="0"/>
        <w:tabs>
          <w:tab w:val="left" w:pos="576"/>
        </w:tabs>
        <w:spacing w:before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Основна школа</w:t>
      </w:r>
    </w:p>
    <w:p w:rsidR="007E5640" w:rsidRDefault="00020D5F">
      <w:pPr>
        <w:spacing w:after="0" w:line="240" w:lineRule="auto"/>
        <w:ind w:left="-30" w:firstLine="69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основу навчального курсу «Інформатика» для 5–9 класівпокладено</w:t>
      </w:r>
      <w:r>
        <w:rPr>
          <w:i/>
          <w:sz w:val="28"/>
          <w:szCs w:val="28"/>
        </w:rPr>
        <w:t>розвивально-компетентніснийпідхід</w:t>
      </w:r>
      <w:r>
        <w:rPr>
          <w:sz w:val="28"/>
          <w:szCs w:val="28"/>
        </w:rPr>
        <w:t>, щопередбачаєформуванняпредметних та ключових компетентностей, а такожрозвитокпевнихмисленнєвихнавичок. Предметнікомпетентностіформуютьсязавдякивиконаннюпереліченихвищезавдань. Роль курсу інформатики у формуванніключових компетентностей відображено в табл. 1.</w:t>
      </w:r>
    </w:p>
    <w:p w:rsidR="007E5640" w:rsidRDefault="00020D5F">
      <w:pPr>
        <w:spacing w:after="0" w:line="240" w:lineRule="auto"/>
        <w:ind w:left="-30" w:firstLine="69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Таблиця 1. Ключовікомпетентності в курсіінформатики</w:t>
      </w:r>
    </w:p>
    <w:tbl>
      <w:tblPr>
        <w:tblStyle w:val="a6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85"/>
        <w:gridCol w:w="2955"/>
        <w:gridCol w:w="6655"/>
      </w:tblGrid>
      <w:tr w:rsidR="007E5640">
        <w:tc>
          <w:tcPr>
            <w:tcW w:w="585" w:type="dxa"/>
          </w:tcPr>
          <w:p w:rsidR="007E5640" w:rsidRDefault="007E564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:rsidR="007E5640" w:rsidRDefault="007E564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E5640" w:rsidRDefault="00020D5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Ключовікомпетентності</w:t>
            </w:r>
          </w:p>
        </w:tc>
        <w:tc>
          <w:tcPr>
            <w:tcW w:w="6655" w:type="dxa"/>
          </w:tcPr>
          <w:p w:rsidR="007E5640" w:rsidRDefault="007E564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E5640" w:rsidRDefault="00020D5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Компоненти</w:t>
            </w:r>
          </w:p>
        </w:tc>
      </w:tr>
      <w:tr w:rsidR="007E5640">
        <w:tc>
          <w:tcPr>
            <w:tcW w:w="585" w:type="dxa"/>
          </w:tcPr>
          <w:p w:rsidR="007E5640" w:rsidRDefault="00020D5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55" w:type="dxa"/>
          </w:tcPr>
          <w:p w:rsidR="007E5640" w:rsidRDefault="00020D5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Спілкування державною </w:t>
            </w:r>
            <w:r>
              <w:rPr>
                <w:b/>
                <w:sz w:val="28"/>
                <w:szCs w:val="28"/>
              </w:rPr>
              <w:br/>
              <w:t>(і рідною у разівідмінності) мовами</w:t>
            </w:r>
          </w:p>
        </w:tc>
        <w:tc>
          <w:tcPr>
            <w:tcW w:w="6655" w:type="dxa"/>
          </w:tcPr>
          <w:p w:rsidR="007E5640" w:rsidRDefault="00020D5F">
            <w:pPr>
              <w:spacing w:after="0" w:line="240" w:lineRule="auto"/>
              <w:ind w:left="1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Уміння</w:t>
            </w:r>
            <w:r>
              <w:rPr>
                <w:sz w:val="28"/>
                <w:szCs w:val="28"/>
              </w:rPr>
              <w:t xml:space="preserve">: </w:t>
            </w:r>
          </w:p>
          <w:p w:rsidR="007E5640" w:rsidRDefault="00020D5F">
            <w:pPr>
              <w:spacing w:after="0" w:line="240" w:lineRule="auto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створюватиінформаційніпродукти та грамотно і безпечнокомунікувати з використаннямсучаснихтехнологій державною (і рідною у разівідмінності) мовою; </w:t>
            </w:r>
          </w:p>
          <w:p w:rsidR="007E5640" w:rsidRDefault="00020D5F">
            <w:pPr>
              <w:spacing w:after="0" w:line="240" w:lineRule="auto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висловлюватись та спілкуватися на тему сучаснихінформаційнихтехнологій з використаннямвідповідноїтермінології.</w:t>
            </w:r>
          </w:p>
          <w:p w:rsidR="007E5640" w:rsidRDefault="00020D5F">
            <w:pPr>
              <w:spacing w:after="0" w:line="240" w:lineRule="auto"/>
              <w:ind w:left="1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Ставлення</w:t>
            </w:r>
            <w:r>
              <w:rPr>
                <w:sz w:val="28"/>
                <w:szCs w:val="28"/>
              </w:rPr>
              <w:t>:</w:t>
            </w:r>
          </w:p>
          <w:p w:rsidR="007E5640" w:rsidRDefault="00020D5F">
            <w:pPr>
              <w:spacing w:after="0" w:line="240" w:lineRule="auto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усвідомленнякомунікаційноїролі ІТ;</w:t>
            </w:r>
          </w:p>
          <w:p w:rsidR="007E5640" w:rsidRDefault="00020D5F">
            <w:pPr>
              <w:spacing w:after="0" w:line="240" w:lineRule="auto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уникненняневнормованихіншомовнихзапозичень у спілкуванні на ІТ-тематику;</w:t>
            </w:r>
          </w:p>
          <w:p w:rsidR="007E5640" w:rsidRDefault="00020D5F">
            <w:pPr>
              <w:spacing w:after="0" w:line="240" w:lineRule="auto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надаванняперевагивикористаннюпрограмнихзасобів та ресурсів з інтерфейсом державною (і рідною у разівідмінності) мовами</w:t>
            </w:r>
          </w:p>
        </w:tc>
      </w:tr>
      <w:tr w:rsidR="007E5640">
        <w:tc>
          <w:tcPr>
            <w:tcW w:w="585" w:type="dxa"/>
          </w:tcPr>
          <w:p w:rsidR="007E5640" w:rsidRDefault="00020D5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55" w:type="dxa"/>
          </w:tcPr>
          <w:p w:rsidR="007E5640" w:rsidRDefault="00020D5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Спілкуванняіноземнимимовами</w:t>
            </w:r>
          </w:p>
        </w:tc>
        <w:tc>
          <w:tcPr>
            <w:tcW w:w="6655" w:type="dxa"/>
          </w:tcPr>
          <w:p w:rsidR="007E5640" w:rsidRDefault="00020D5F">
            <w:pPr>
              <w:spacing w:after="0" w:line="240" w:lineRule="auto"/>
              <w:ind w:left="1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Уміння</w:t>
            </w:r>
            <w:r>
              <w:rPr>
                <w:sz w:val="28"/>
                <w:szCs w:val="28"/>
              </w:rPr>
              <w:t xml:space="preserve">: </w:t>
            </w:r>
          </w:p>
          <w:p w:rsidR="007E5640" w:rsidRDefault="00020D5F">
            <w:pPr>
              <w:spacing w:after="0" w:line="240" w:lineRule="auto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використовуватипрограмнізасоби та ресурси з інтерфейсоміноземнимимовами;</w:t>
            </w:r>
          </w:p>
          <w:p w:rsidR="007E5640" w:rsidRDefault="00020D5F">
            <w:pPr>
              <w:spacing w:after="0" w:line="240" w:lineRule="auto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використовуватипрограмнізасобидля </w:t>
            </w:r>
            <w:r>
              <w:rPr>
                <w:sz w:val="28"/>
                <w:szCs w:val="28"/>
              </w:rPr>
              <w:lastRenderedPageBreak/>
              <w:t>перекладутекстів та тлумаченняіноземнихслів;</w:t>
            </w:r>
          </w:p>
          <w:p w:rsidR="007E5640" w:rsidRDefault="00020D5F">
            <w:pPr>
              <w:spacing w:after="0" w:line="240" w:lineRule="auto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оперувати базовою міжнародною ІТ-термінологією.</w:t>
            </w:r>
          </w:p>
          <w:p w:rsidR="007E5640" w:rsidRDefault="00020D5F">
            <w:pPr>
              <w:spacing w:after="0" w:line="240" w:lineRule="auto"/>
              <w:ind w:left="1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Ставлення</w:t>
            </w:r>
            <w:r>
              <w:rPr>
                <w:sz w:val="28"/>
                <w:szCs w:val="28"/>
              </w:rPr>
              <w:t>:</w:t>
            </w:r>
          </w:p>
          <w:p w:rsidR="007E5640" w:rsidRDefault="00020D5F">
            <w:pPr>
              <w:spacing w:after="0" w:line="240" w:lineRule="auto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усвідомленняролі ІТ в інтерперсональнійкомунікації у глобальному контексті;</w:t>
            </w:r>
          </w:p>
          <w:p w:rsidR="007E5640" w:rsidRDefault="00020D5F">
            <w:pPr>
              <w:spacing w:after="0" w:line="240" w:lineRule="auto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розуміннянеобхідностіволодінняіноземнимимовами для онлайн-навчання й активного залучення до європейської та глобальноїспільнот, усвідомленнясвоєїпричетності до них</w:t>
            </w:r>
          </w:p>
        </w:tc>
      </w:tr>
      <w:tr w:rsidR="007E5640">
        <w:tc>
          <w:tcPr>
            <w:tcW w:w="585" w:type="dxa"/>
          </w:tcPr>
          <w:p w:rsidR="007E5640" w:rsidRDefault="00020D5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955" w:type="dxa"/>
          </w:tcPr>
          <w:p w:rsidR="007E5640" w:rsidRDefault="00020D5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Математичнакомпетентність</w:t>
            </w:r>
          </w:p>
        </w:tc>
        <w:tc>
          <w:tcPr>
            <w:tcW w:w="6655" w:type="dxa"/>
          </w:tcPr>
          <w:p w:rsidR="007E5640" w:rsidRDefault="00020D5F">
            <w:pPr>
              <w:spacing w:after="0" w:line="240" w:lineRule="auto"/>
              <w:ind w:left="1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Уміння</w:t>
            </w:r>
            <w:r>
              <w:rPr>
                <w:sz w:val="28"/>
                <w:szCs w:val="28"/>
              </w:rPr>
              <w:t xml:space="preserve">: </w:t>
            </w:r>
          </w:p>
          <w:p w:rsidR="007E5640" w:rsidRDefault="00020D5F">
            <w:pPr>
              <w:spacing w:after="0" w:line="240" w:lineRule="auto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розуміти, використовувати та створюватиматематичнімоделіоб’єктів та процесів для розв’язування задач ізрізнихпредметнихгалузейзасобамиінформаційнихтехнологій.</w:t>
            </w:r>
          </w:p>
          <w:p w:rsidR="007E5640" w:rsidRDefault="00020D5F">
            <w:pPr>
              <w:spacing w:after="0" w:line="240" w:lineRule="auto"/>
              <w:ind w:left="1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Ставлення</w:t>
            </w:r>
            <w:r>
              <w:rPr>
                <w:sz w:val="28"/>
                <w:szCs w:val="28"/>
              </w:rPr>
              <w:t xml:space="preserve">: </w:t>
            </w:r>
          </w:p>
          <w:p w:rsidR="007E5640" w:rsidRDefault="00020D5F">
            <w:pPr>
              <w:spacing w:after="0" w:line="240" w:lineRule="auto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усвідомленняролі математики як однієї з основ ІТ</w:t>
            </w:r>
          </w:p>
        </w:tc>
      </w:tr>
      <w:tr w:rsidR="007E5640">
        <w:tc>
          <w:tcPr>
            <w:tcW w:w="585" w:type="dxa"/>
          </w:tcPr>
          <w:p w:rsidR="007E5640" w:rsidRDefault="00020D5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55" w:type="dxa"/>
          </w:tcPr>
          <w:p w:rsidR="007E5640" w:rsidRDefault="00020D5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Основнікомпетентності у природничих науках і технологіях</w:t>
            </w:r>
          </w:p>
        </w:tc>
        <w:tc>
          <w:tcPr>
            <w:tcW w:w="6655" w:type="dxa"/>
          </w:tcPr>
          <w:p w:rsidR="007E5640" w:rsidRDefault="00020D5F">
            <w:pPr>
              <w:spacing w:after="0" w:line="240" w:lineRule="auto"/>
              <w:ind w:left="1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Уміння</w:t>
            </w:r>
            <w:r>
              <w:rPr>
                <w:sz w:val="28"/>
                <w:szCs w:val="28"/>
              </w:rPr>
              <w:t xml:space="preserve">: </w:t>
            </w:r>
          </w:p>
          <w:p w:rsidR="007E5640" w:rsidRDefault="00020D5F">
            <w:pPr>
              <w:spacing w:after="0" w:line="240" w:lineRule="auto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застосовуватилогічне, алгоритмічне, структурне та системнемислення для розв’язуванняжиттєвихпроблемнихситуацій;</w:t>
            </w:r>
          </w:p>
          <w:p w:rsidR="007E5640" w:rsidRDefault="00020D5F">
            <w:pPr>
              <w:spacing w:after="0" w:line="240" w:lineRule="auto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планувати та проводитинавчальнідослідження та комп’ютерніексперименти в галузіприродничих наук і технологій;</w:t>
            </w:r>
          </w:p>
          <w:p w:rsidR="007E5640" w:rsidRDefault="00020D5F">
            <w:pPr>
              <w:spacing w:after="0" w:line="240" w:lineRule="auto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послуговуватисятехнологічнимипристроями.</w:t>
            </w:r>
          </w:p>
          <w:p w:rsidR="007E5640" w:rsidRDefault="00020D5F">
            <w:pPr>
              <w:spacing w:after="0" w:line="240" w:lineRule="auto"/>
              <w:ind w:left="1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Ставлення</w:t>
            </w:r>
            <w:r>
              <w:rPr>
                <w:sz w:val="28"/>
                <w:szCs w:val="28"/>
              </w:rPr>
              <w:t xml:space="preserve">: </w:t>
            </w:r>
          </w:p>
          <w:p w:rsidR="007E5640" w:rsidRDefault="00020D5F">
            <w:pPr>
              <w:spacing w:after="0" w:line="240" w:lineRule="auto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усвідомленняміждисциплінарногозначенняінформатики;</w:t>
            </w:r>
          </w:p>
          <w:p w:rsidR="007E5640" w:rsidRDefault="00020D5F">
            <w:pPr>
              <w:spacing w:after="0" w:line="240" w:lineRule="auto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усвідомленняролінауковихідей в сучаснихінформаційнихтехнологіях</w:t>
            </w:r>
          </w:p>
        </w:tc>
      </w:tr>
      <w:tr w:rsidR="007E5640">
        <w:tc>
          <w:tcPr>
            <w:tcW w:w="585" w:type="dxa"/>
            <w:shd w:val="clear" w:color="auto" w:fill="FFFFFF"/>
          </w:tcPr>
          <w:p w:rsidR="007E5640" w:rsidRDefault="00020D5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55" w:type="dxa"/>
            <w:shd w:val="clear" w:color="auto" w:fill="FFFFFF"/>
          </w:tcPr>
          <w:p w:rsidR="007E5640" w:rsidRDefault="00020D5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Інформаційно-</w:t>
            </w:r>
            <w:r>
              <w:rPr>
                <w:b/>
                <w:sz w:val="28"/>
                <w:szCs w:val="28"/>
              </w:rPr>
              <w:br/>
              <w:t>цифровакомпетентність</w:t>
            </w:r>
          </w:p>
        </w:tc>
        <w:tc>
          <w:tcPr>
            <w:tcW w:w="6655" w:type="dxa"/>
            <w:shd w:val="clear" w:color="auto" w:fill="FFFFFF"/>
          </w:tcPr>
          <w:p w:rsidR="007E5640" w:rsidRDefault="00020D5F">
            <w:pPr>
              <w:spacing w:after="0" w:line="240" w:lineRule="auto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Розкривається у змісті предмета</w:t>
            </w:r>
          </w:p>
        </w:tc>
      </w:tr>
      <w:tr w:rsidR="007E5640">
        <w:tc>
          <w:tcPr>
            <w:tcW w:w="585" w:type="dxa"/>
          </w:tcPr>
          <w:p w:rsidR="007E5640" w:rsidRDefault="00020D5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55" w:type="dxa"/>
          </w:tcPr>
          <w:p w:rsidR="007E5640" w:rsidRDefault="00020D5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Уміннявчитисявпродовжжиття</w:t>
            </w:r>
          </w:p>
        </w:tc>
        <w:tc>
          <w:tcPr>
            <w:tcW w:w="6655" w:type="dxa"/>
          </w:tcPr>
          <w:p w:rsidR="007E5640" w:rsidRDefault="00020D5F">
            <w:pPr>
              <w:spacing w:after="0" w:line="240" w:lineRule="auto"/>
              <w:ind w:left="1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Уміння</w:t>
            </w:r>
            <w:r>
              <w:rPr>
                <w:sz w:val="28"/>
                <w:szCs w:val="28"/>
              </w:rPr>
              <w:t xml:space="preserve">: </w:t>
            </w:r>
          </w:p>
          <w:p w:rsidR="007E5640" w:rsidRDefault="00020D5F">
            <w:pPr>
              <w:spacing w:after="0" w:line="240" w:lineRule="auto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організовувати свою діяльність з використаннямпрограмнихзасобів для планування та структуруванняроботи, а такожспівпраці з членами соціуму; </w:t>
            </w:r>
          </w:p>
          <w:p w:rsidR="007E5640" w:rsidRDefault="00020D5F">
            <w:pPr>
              <w:spacing w:after="0" w:line="240" w:lineRule="auto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самостійноопановуватиновітехнології та засобидіяльності.</w:t>
            </w:r>
          </w:p>
          <w:p w:rsidR="007E5640" w:rsidRDefault="00020D5F">
            <w:pPr>
              <w:spacing w:after="0" w:line="240" w:lineRule="auto"/>
              <w:ind w:left="1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Ставлення</w:t>
            </w:r>
            <w:r>
              <w:rPr>
                <w:sz w:val="28"/>
                <w:szCs w:val="28"/>
              </w:rPr>
              <w:t xml:space="preserve">: </w:t>
            </w:r>
          </w:p>
          <w:p w:rsidR="007E5640" w:rsidRDefault="00020D5F">
            <w:pPr>
              <w:spacing w:after="0" w:line="240" w:lineRule="auto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виявленнядопитливості, наполегливості, впевненості, вміннямотивувати себе до навчальноїдіяльності, долатиперешкоди як ключовічинникиуспіхунавчально-</w:t>
            </w:r>
            <w:r>
              <w:rPr>
                <w:sz w:val="28"/>
                <w:szCs w:val="28"/>
              </w:rPr>
              <w:lastRenderedPageBreak/>
              <w:t>пізнавальногопроцесуінформатики;</w:t>
            </w:r>
          </w:p>
          <w:p w:rsidR="007E5640" w:rsidRDefault="00020D5F">
            <w:pPr>
              <w:spacing w:after="0" w:line="240" w:lineRule="auto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усвідомленнянеобхідності та принципівнавчанняпротягомусьогожиття;</w:t>
            </w:r>
          </w:p>
          <w:p w:rsidR="007E5640" w:rsidRDefault="00020D5F">
            <w:pPr>
              <w:spacing w:after="0" w:line="240" w:lineRule="auto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усвідомленнявідповідальності за власненавчання</w:t>
            </w:r>
          </w:p>
        </w:tc>
      </w:tr>
      <w:tr w:rsidR="007E5640">
        <w:tc>
          <w:tcPr>
            <w:tcW w:w="585" w:type="dxa"/>
            <w:shd w:val="clear" w:color="auto" w:fill="FFFFFF"/>
          </w:tcPr>
          <w:p w:rsidR="007E5640" w:rsidRDefault="00020D5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955" w:type="dxa"/>
            <w:shd w:val="clear" w:color="auto" w:fill="FFFFFF"/>
          </w:tcPr>
          <w:p w:rsidR="007E5640" w:rsidRDefault="00020D5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Ініціативність і підприємливість</w:t>
            </w:r>
          </w:p>
        </w:tc>
        <w:tc>
          <w:tcPr>
            <w:tcW w:w="6655" w:type="dxa"/>
            <w:shd w:val="clear" w:color="auto" w:fill="FFFFFF"/>
          </w:tcPr>
          <w:p w:rsidR="007E5640" w:rsidRDefault="00020D5F">
            <w:pPr>
              <w:spacing w:after="0" w:line="240" w:lineRule="auto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Розкривається через наскрізнузмістовулінію</w:t>
            </w:r>
          </w:p>
        </w:tc>
      </w:tr>
      <w:tr w:rsidR="007E5640">
        <w:tc>
          <w:tcPr>
            <w:tcW w:w="585" w:type="dxa"/>
            <w:shd w:val="clear" w:color="auto" w:fill="FFFFFF"/>
          </w:tcPr>
          <w:p w:rsidR="007E5640" w:rsidRDefault="00020D5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55" w:type="dxa"/>
            <w:shd w:val="clear" w:color="auto" w:fill="FFFFFF"/>
          </w:tcPr>
          <w:p w:rsidR="007E5640" w:rsidRDefault="00020D5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Соціальна та громадянськакомпетентності</w:t>
            </w:r>
          </w:p>
        </w:tc>
        <w:tc>
          <w:tcPr>
            <w:tcW w:w="6655" w:type="dxa"/>
            <w:shd w:val="clear" w:color="auto" w:fill="FFFFFF"/>
          </w:tcPr>
          <w:p w:rsidR="007E5640" w:rsidRDefault="00020D5F">
            <w:pPr>
              <w:spacing w:after="0" w:line="240" w:lineRule="auto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Розкривається через наскрізнузмістовулінію</w:t>
            </w:r>
          </w:p>
        </w:tc>
      </w:tr>
      <w:tr w:rsidR="007E5640">
        <w:tc>
          <w:tcPr>
            <w:tcW w:w="585" w:type="dxa"/>
            <w:shd w:val="clear" w:color="auto" w:fill="FFFFFF"/>
          </w:tcPr>
          <w:p w:rsidR="007E5640" w:rsidRDefault="00020D5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55" w:type="dxa"/>
            <w:shd w:val="clear" w:color="auto" w:fill="FFFFFF"/>
          </w:tcPr>
          <w:p w:rsidR="007E5640" w:rsidRDefault="00020D5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Обізнаність та самовираження у сферікультури</w:t>
            </w:r>
          </w:p>
        </w:tc>
        <w:tc>
          <w:tcPr>
            <w:tcW w:w="6655" w:type="dxa"/>
            <w:shd w:val="clear" w:color="auto" w:fill="FFFFFF"/>
          </w:tcPr>
          <w:p w:rsidR="007E5640" w:rsidRDefault="00020D5F">
            <w:pPr>
              <w:spacing w:after="0" w:line="240" w:lineRule="auto"/>
              <w:ind w:left="1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Уміння</w:t>
            </w:r>
            <w:r>
              <w:rPr>
                <w:sz w:val="28"/>
                <w:szCs w:val="28"/>
              </w:rPr>
              <w:t>:</w:t>
            </w:r>
          </w:p>
          <w:p w:rsidR="007E5640" w:rsidRDefault="00020D5F">
            <w:pPr>
              <w:spacing w:after="0" w:line="240" w:lineRule="auto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грамотно і логічновисловлювати свою думку, аргументувати та вести діалог, враховуючинаціональні та культурніособливостіспіврозмовників та дотримуючисьетикиспілкування і взаємодії у віртуальномупросторі;</w:t>
            </w:r>
          </w:p>
          <w:p w:rsidR="007E5640" w:rsidRDefault="00020D5F">
            <w:pPr>
              <w:spacing w:after="0" w:line="240" w:lineRule="auto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враховуватихудожньо-естетичнускладову при створенніінформаційнихпродуктів (сайтів, малюнків, текстівтощо).</w:t>
            </w:r>
          </w:p>
          <w:p w:rsidR="007E5640" w:rsidRDefault="007E5640">
            <w:pPr>
              <w:spacing w:after="0" w:line="240" w:lineRule="auto"/>
              <w:ind w:left="160"/>
              <w:rPr>
                <w:b/>
                <w:sz w:val="28"/>
                <w:szCs w:val="28"/>
              </w:rPr>
            </w:pPr>
          </w:p>
          <w:p w:rsidR="007E5640" w:rsidRDefault="00020D5F">
            <w:pPr>
              <w:spacing w:after="0" w:line="240" w:lineRule="auto"/>
              <w:ind w:left="1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Ставлення</w:t>
            </w:r>
            <w:r>
              <w:rPr>
                <w:sz w:val="28"/>
                <w:szCs w:val="28"/>
              </w:rPr>
              <w:t xml:space="preserve">: </w:t>
            </w:r>
          </w:p>
          <w:p w:rsidR="007E5640" w:rsidRDefault="00020D5F">
            <w:pPr>
              <w:spacing w:after="0" w:line="240" w:lineRule="auto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культурна самоідентифікація, повага до культурного розмаїття у глобальному інформаційномусуспільстві;</w:t>
            </w:r>
          </w:p>
          <w:p w:rsidR="007E5640" w:rsidRDefault="00020D5F">
            <w:pPr>
              <w:spacing w:after="0" w:line="240" w:lineRule="auto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усвідомленнявпливуінформатики та інформаційнихтехнологій на людську культуру та розвитоксуспільства</w:t>
            </w:r>
          </w:p>
        </w:tc>
      </w:tr>
      <w:tr w:rsidR="007E5640">
        <w:tc>
          <w:tcPr>
            <w:tcW w:w="585" w:type="dxa"/>
            <w:shd w:val="clear" w:color="auto" w:fill="FFFFFF"/>
          </w:tcPr>
          <w:p w:rsidR="007E5640" w:rsidRDefault="00020D5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55" w:type="dxa"/>
            <w:shd w:val="clear" w:color="auto" w:fill="FFFFFF"/>
          </w:tcPr>
          <w:p w:rsidR="007E5640" w:rsidRDefault="00020D5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Екологічнаграмотність і здоровежиття</w:t>
            </w:r>
          </w:p>
        </w:tc>
        <w:tc>
          <w:tcPr>
            <w:tcW w:w="6655" w:type="dxa"/>
            <w:shd w:val="clear" w:color="auto" w:fill="FFFFFF"/>
          </w:tcPr>
          <w:p w:rsidR="007E5640" w:rsidRDefault="00020D5F">
            <w:pPr>
              <w:spacing w:after="0" w:line="240" w:lineRule="auto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Розкривається через наскрізнузмістовулінію</w:t>
            </w:r>
          </w:p>
        </w:tc>
      </w:tr>
    </w:tbl>
    <w:p w:rsidR="007E5640" w:rsidRDefault="00020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Завдякирозвивальному компоненту курс інформатикимаєрозвивати в учніваналітичне, синтетичне, логічне й критичнемислення, творчіздібності, естетичний смак, толерантність та повагу до чужого інтелектуального продукту, здатністьаналізуватирізноманітніпроцеси та явища й з’ясовуватиїхні причинно-наслідкові та структурнізв’язки. Хочарозвитокзазначенихздатностей і мисленнєвихнавичок не є винятковозавданнямнавчанняінформатики, а відбувається не меншоюміроюпід час вивченняіншихнавчальнихпредметів, саме в процесінавчанняінформатикизакладаютьсяоснови таких умінь:</w:t>
      </w:r>
    </w:p>
    <w:p w:rsidR="007E5640" w:rsidRDefault="00020D5F">
      <w:pPr>
        <w:widowControl w:val="0"/>
        <w:numPr>
          <w:ilvl w:val="0"/>
          <w:numId w:val="3"/>
        </w:numPr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визначатипослідовністьдій, якінеобхідновиконати для розв’язуванняпевних задач, тобторозробляти</w:t>
      </w:r>
      <w:r>
        <w:rPr>
          <w:i/>
          <w:sz w:val="28"/>
          <w:szCs w:val="28"/>
        </w:rPr>
        <w:t>алгоритми</w:t>
      </w:r>
      <w:r>
        <w:rPr>
          <w:sz w:val="28"/>
          <w:szCs w:val="28"/>
        </w:rPr>
        <w:t>;</w:t>
      </w:r>
    </w:p>
    <w:p w:rsidR="007E5640" w:rsidRDefault="00020D5F">
      <w:pPr>
        <w:widowControl w:val="0"/>
        <w:numPr>
          <w:ilvl w:val="0"/>
          <w:numId w:val="3"/>
        </w:numPr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подаватиалгоритми в певному формальному вигляді та виконуватиїх;</w:t>
      </w:r>
    </w:p>
    <w:p w:rsidR="007E5640" w:rsidRDefault="00020D5F">
      <w:pPr>
        <w:widowControl w:val="0"/>
        <w:numPr>
          <w:ilvl w:val="0"/>
          <w:numId w:val="3"/>
        </w:numPr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використовуватиалгоритмічніструктури;</w:t>
      </w:r>
    </w:p>
    <w:p w:rsidR="007E5640" w:rsidRDefault="00020D5F">
      <w:pPr>
        <w:widowControl w:val="0"/>
        <w:numPr>
          <w:ilvl w:val="0"/>
          <w:numId w:val="3"/>
        </w:numPr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застосовуватиалгоритми для опрацюваннярізнотипнихповідомлень;</w:t>
      </w:r>
    </w:p>
    <w:p w:rsidR="007E5640" w:rsidRDefault="00020D5F">
      <w:pPr>
        <w:widowControl w:val="0"/>
        <w:numPr>
          <w:ilvl w:val="0"/>
          <w:numId w:val="3"/>
        </w:numPr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добиратиякомогаефективніший алгоритм розв’язуваннязадачі</w:t>
      </w:r>
    </w:p>
    <w:p w:rsidR="007E5640" w:rsidRDefault="00020D5F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(на зазначенихумінняхбазується</w:t>
      </w:r>
      <w:r>
        <w:rPr>
          <w:i/>
          <w:sz w:val="28"/>
          <w:szCs w:val="28"/>
        </w:rPr>
        <w:t>алгоритмічнемислення</w:t>
      </w:r>
      <w:r>
        <w:rPr>
          <w:sz w:val="28"/>
          <w:szCs w:val="28"/>
        </w:rPr>
        <w:t>);</w:t>
      </w:r>
    </w:p>
    <w:p w:rsidR="007E5640" w:rsidRDefault="00020D5F">
      <w:pPr>
        <w:widowControl w:val="0"/>
        <w:numPr>
          <w:ilvl w:val="0"/>
          <w:numId w:val="3"/>
        </w:numPr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визначатипараметриоб'єктів та їхможливізначення;</w:t>
      </w:r>
    </w:p>
    <w:p w:rsidR="007E5640" w:rsidRDefault="00020D5F">
      <w:pPr>
        <w:widowControl w:val="0"/>
        <w:numPr>
          <w:ilvl w:val="0"/>
          <w:numId w:val="3"/>
        </w:numPr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класифікуватиявища та об'єкти;</w:t>
      </w:r>
    </w:p>
    <w:p w:rsidR="007E5640" w:rsidRDefault="00020D5F">
      <w:pPr>
        <w:widowControl w:val="0"/>
        <w:numPr>
          <w:ilvl w:val="0"/>
          <w:numId w:val="3"/>
        </w:numPr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знаходитиструктурнізв'язкиміжкласамиоб'єктів, класифікуватизнайденізв’язки;</w:t>
      </w:r>
    </w:p>
    <w:p w:rsidR="007E5640" w:rsidRDefault="00020D5F">
      <w:pPr>
        <w:widowControl w:val="0"/>
        <w:numPr>
          <w:ilvl w:val="0"/>
          <w:numId w:val="3"/>
        </w:numPr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подаватидані в табличному та графічномувигляді, інтерпретуватидані, поданіграфічно;</w:t>
      </w:r>
    </w:p>
    <w:p w:rsidR="007E5640" w:rsidRDefault="00020D5F">
      <w:pPr>
        <w:widowControl w:val="0"/>
        <w:numPr>
          <w:ilvl w:val="0"/>
          <w:numId w:val="3"/>
        </w:numPr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формулюватизадачі з опрацювання структур даних і формалізуватиїх з метою подальшогоавтоматизованогорозв’язування з використанням ІКТ-засобів (зазначенівміння є основою </w:t>
      </w:r>
      <w:r>
        <w:rPr>
          <w:i/>
          <w:sz w:val="28"/>
          <w:szCs w:val="28"/>
        </w:rPr>
        <w:t>структурного мислення</w:t>
      </w:r>
      <w:r>
        <w:rPr>
          <w:sz w:val="28"/>
          <w:szCs w:val="28"/>
        </w:rPr>
        <w:t>).</w:t>
      </w:r>
    </w:p>
    <w:p w:rsidR="007E5640" w:rsidRDefault="00020D5F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Структура курсу</w:t>
      </w:r>
    </w:p>
    <w:p w:rsidR="007E5640" w:rsidRDefault="00020D5F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Курс «Інформатика» розрахований на 245 годин і вивчається в межах інваріантноїчастининавчального плану (</w:t>
      </w:r>
      <w:r>
        <w:rPr>
          <w:i/>
          <w:sz w:val="28"/>
          <w:szCs w:val="28"/>
        </w:rPr>
        <w:t>табл. 2</w:t>
      </w:r>
      <w:r>
        <w:rPr>
          <w:sz w:val="28"/>
          <w:szCs w:val="28"/>
        </w:rPr>
        <w:t>).</w:t>
      </w:r>
    </w:p>
    <w:p w:rsidR="007E5640" w:rsidRDefault="00020D5F">
      <w:pPr>
        <w:spacing w:after="0"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Таблиця 2. Розподіл годин на вивчення курсу інформатики за класами</w:t>
      </w:r>
    </w:p>
    <w:p w:rsidR="007E5640" w:rsidRDefault="007E5640">
      <w:pPr>
        <w:spacing w:after="0" w:line="240" w:lineRule="auto"/>
        <w:ind w:firstLine="720"/>
        <w:rPr>
          <w:sz w:val="28"/>
          <w:szCs w:val="28"/>
        </w:rPr>
      </w:pPr>
    </w:p>
    <w:tbl>
      <w:tblPr>
        <w:tblStyle w:val="a7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86"/>
        <w:gridCol w:w="4137"/>
        <w:gridCol w:w="3772"/>
      </w:tblGrid>
      <w:tr w:rsidR="007E5640">
        <w:trPr>
          <w:trHeight w:val="260"/>
        </w:trPr>
        <w:tc>
          <w:tcPr>
            <w:tcW w:w="2286" w:type="dxa"/>
          </w:tcPr>
          <w:p w:rsidR="007E5640" w:rsidRDefault="00020D5F">
            <w:pPr>
              <w:spacing w:after="0" w:line="240" w:lineRule="auto"/>
              <w:ind w:firstLine="9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</w:t>
            </w:r>
          </w:p>
        </w:tc>
        <w:tc>
          <w:tcPr>
            <w:tcW w:w="4137" w:type="dxa"/>
          </w:tcPr>
          <w:p w:rsidR="007E5640" w:rsidRDefault="00020D5F">
            <w:pPr>
              <w:spacing w:after="0" w:line="240" w:lineRule="auto"/>
              <w:ind w:firstLine="1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Кількість годин </w:t>
            </w:r>
          </w:p>
          <w:p w:rsidR="007E5640" w:rsidRDefault="00020D5F">
            <w:pPr>
              <w:spacing w:after="0" w:line="240" w:lineRule="auto"/>
              <w:ind w:firstLine="1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тиждень</w:t>
            </w:r>
          </w:p>
        </w:tc>
        <w:tc>
          <w:tcPr>
            <w:tcW w:w="3772" w:type="dxa"/>
          </w:tcPr>
          <w:p w:rsidR="007E5640" w:rsidRDefault="00020D5F">
            <w:pPr>
              <w:spacing w:after="0" w:line="240" w:lineRule="auto"/>
              <w:ind w:firstLine="6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Загальнакількість годин</w:t>
            </w:r>
          </w:p>
        </w:tc>
      </w:tr>
      <w:tr w:rsidR="007E5640">
        <w:tc>
          <w:tcPr>
            <w:tcW w:w="2286" w:type="dxa"/>
          </w:tcPr>
          <w:p w:rsidR="007E5640" w:rsidRDefault="00020D5F">
            <w:pPr>
              <w:keepLines/>
              <w:spacing w:after="0" w:line="240" w:lineRule="auto"/>
              <w:ind w:firstLine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</w:t>
            </w:r>
          </w:p>
        </w:tc>
        <w:tc>
          <w:tcPr>
            <w:tcW w:w="4137" w:type="dxa"/>
          </w:tcPr>
          <w:p w:rsidR="007E5640" w:rsidRDefault="00020D5F">
            <w:pPr>
              <w:keepLines/>
              <w:spacing w:after="0" w:line="240" w:lineRule="auto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3772" w:type="dxa"/>
          </w:tcPr>
          <w:p w:rsidR="007E5640" w:rsidRDefault="00020D5F">
            <w:pPr>
              <w:keepLines/>
              <w:spacing w:after="0" w:line="240" w:lineRule="auto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 </w:t>
            </w:r>
          </w:p>
        </w:tc>
      </w:tr>
      <w:tr w:rsidR="007E5640">
        <w:tc>
          <w:tcPr>
            <w:tcW w:w="2286" w:type="dxa"/>
          </w:tcPr>
          <w:p w:rsidR="007E5640" w:rsidRDefault="00020D5F">
            <w:pPr>
              <w:keepLines/>
              <w:spacing w:after="0" w:line="240" w:lineRule="auto"/>
              <w:ind w:firstLine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</w:t>
            </w:r>
          </w:p>
        </w:tc>
        <w:tc>
          <w:tcPr>
            <w:tcW w:w="4137" w:type="dxa"/>
          </w:tcPr>
          <w:p w:rsidR="007E5640" w:rsidRDefault="00020D5F">
            <w:pPr>
              <w:keepLines/>
              <w:spacing w:after="0" w:line="240" w:lineRule="auto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3772" w:type="dxa"/>
          </w:tcPr>
          <w:p w:rsidR="007E5640" w:rsidRDefault="00020D5F">
            <w:pPr>
              <w:keepLines/>
              <w:spacing w:after="0" w:line="240" w:lineRule="auto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 </w:t>
            </w:r>
          </w:p>
        </w:tc>
      </w:tr>
      <w:tr w:rsidR="007E5640">
        <w:tc>
          <w:tcPr>
            <w:tcW w:w="2286" w:type="dxa"/>
          </w:tcPr>
          <w:p w:rsidR="007E5640" w:rsidRDefault="00020D5F">
            <w:pPr>
              <w:keepLines/>
              <w:spacing w:after="0" w:line="240" w:lineRule="auto"/>
              <w:ind w:firstLine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</w:t>
            </w:r>
          </w:p>
        </w:tc>
        <w:tc>
          <w:tcPr>
            <w:tcW w:w="4137" w:type="dxa"/>
          </w:tcPr>
          <w:p w:rsidR="007E5640" w:rsidRDefault="00020D5F">
            <w:pPr>
              <w:keepLines/>
              <w:spacing w:after="0" w:line="240" w:lineRule="auto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3772" w:type="dxa"/>
          </w:tcPr>
          <w:p w:rsidR="007E5640" w:rsidRDefault="00020D5F">
            <w:pPr>
              <w:keepLines/>
              <w:spacing w:after="0" w:line="240" w:lineRule="auto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 </w:t>
            </w:r>
          </w:p>
        </w:tc>
      </w:tr>
      <w:tr w:rsidR="007E5640">
        <w:tc>
          <w:tcPr>
            <w:tcW w:w="2286" w:type="dxa"/>
          </w:tcPr>
          <w:p w:rsidR="007E5640" w:rsidRDefault="00020D5F">
            <w:pPr>
              <w:keepLines/>
              <w:spacing w:after="0" w:line="240" w:lineRule="auto"/>
              <w:ind w:firstLine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</w:t>
            </w:r>
          </w:p>
        </w:tc>
        <w:tc>
          <w:tcPr>
            <w:tcW w:w="4137" w:type="dxa"/>
          </w:tcPr>
          <w:p w:rsidR="007E5640" w:rsidRDefault="00020D5F">
            <w:pPr>
              <w:keepLines/>
              <w:spacing w:after="0" w:line="240" w:lineRule="auto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3772" w:type="dxa"/>
          </w:tcPr>
          <w:p w:rsidR="007E5640" w:rsidRDefault="00020D5F">
            <w:pPr>
              <w:keepLines/>
              <w:spacing w:after="0" w:line="240" w:lineRule="auto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 </w:t>
            </w:r>
          </w:p>
        </w:tc>
      </w:tr>
      <w:tr w:rsidR="007E5640">
        <w:tc>
          <w:tcPr>
            <w:tcW w:w="2286" w:type="dxa"/>
          </w:tcPr>
          <w:p w:rsidR="007E5640" w:rsidRDefault="00020D5F">
            <w:pPr>
              <w:keepLines/>
              <w:spacing w:after="0" w:line="240" w:lineRule="auto"/>
              <w:ind w:firstLine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</w:t>
            </w:r>
          </w:p>
        </w:tc>
        <w:tc>
          <w:tcPr>
            <w:tcW w:w="4137" w:type="dxa"/>
          </w:tcPr>
          <w:p w:rsidR="007E5640" w:rsidRDefault="00020D5F">
            <w:pPr>
              <w:keepLines/>
              <w:spacing w:after="0" w:line="240" w:lineRule="auto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3772" w:type="dxa"/>
          </w:tcPr>
          <w:p w:rsidR="007E5640" w:rsidRDefault="00020D5F">
            <w:pPr>
              <w:keepLines/>
              <w:spacing w:after="0" w:line="240" w:lineRule="auto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 </w:t>
            </w:r>
          </w:p>
        </w:tc>
      </w:tr>
      <w:tr w:rsidR="007E5640">
        <w:tc>
          <w:tcPr>
            <w:tcW w:w="6423" w:type="dxa"/>
            <w:gridSpan w:val="2"/>
          </w:tcPr>
          <w:p w:rsidR="007E5640" w:rsidRDefault="00020D5F">
            <w:pPr>
              <w:keepLines/>
              <w:spacing w:after="0" w:line="240" w:lineRule="auto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Усього</w:t>
            </w:r>
          </w:p>
        </w:tc>
        <w:tc>
          <w:tcPr>
            <w:tcW w:w="3772" w:type="dxa"/>
          </w:tcPr>
          <w:p w:rsidR="007E5640" w:rsidRDefault="00020D5F">
            <w:pPr>
              <w:keepLines/>
              <w:spacing w:after="0" w:line="240" w:lineRule="auto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245 </w:t>
            </w:r>
          </w:p>
        </w:tc>
      </w:tr>
    </w:tbl>
    <w:p w:rsidR="007E5640" w:rsidRDefault="00020D5F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Змістнавчального предмета «Інформатика» міститьфундаментальнускладову, щореалізується шляхом вивчення основ науки «Інформатика», маєприкладнуспрямованість, яка реалізується в процесівиконанняучнямипрактичнихзавдань з використаннямкомп’ютера у формі, яку добираєвчитель: вправ, практичних, контрольнихчитематичнихробіт, розв’язуваннякомпетентнісних задач, виконанняіндивідуальних і груповихнавчальнихпроектівтощо, а такожзастосуванняіншихорганізаційних форм діяльностіучнів й інноваційнихметодівнавчання.</w:t>
      </w:r>
    </w:p>
    <w:p w:rsidR="007E5640" w:rsidRDefault="00020D5F">
      <w:pPr>
        <w:spacing w:after="0" w:line="240" w:lineRule="auto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Курс «Інформатика» вибудовується за такими </w:t>
      </w:r>
      <w:r>
        <w:rPr>
          <w:i/>
          <w:sz w:val="28"/>
          <w:szCs w:val="28"/>
        </w:rPr>
        <w:t xml:space="preserve">предметнимизмістовимилініями: </w:t>
      </w:r>
    </w:p>
    <w:p w:rsidR="007E5640" w:rsidRDefault="00020D5F">
      <w:pPr>
        <w:widowControl w:val="0"/>
        <w:numPr>
          <w:ilvl w:val="0"/>
          <w:numId w:val="4"/>
        </w:numPr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інформація, інформаційніпроцеси, системи, технології;</w:t>
      </w:r>
    </w:p>
    <w:p w:rsidR="007E5640" w:rsidRDefault="00020D5F">
      <w:pPr>
        <w:widowControl w:val="0"/>
        <w:numPr>
          <w:ilvl w:val="0"/>
          <w:numId w:val="4"/>
        </w:numPr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комп’ютер як універсальнийпристрій для опрацюванняданих;</w:t>
      </w:r>
    </w:p>
    <w:p w:rsidR="007E5640" w:rsidRDefault="00020D5F">
      <w:pPr>
        <w:widowControl w:val="0"/>
        <w:numPr>
          <w:ilvl w:val="0"/>
          <w:numId w:val="4"/>
        </w:numPr>
        <w:spacing w:after="0" w:line="240" w:lineRule="auto"/>
        <w:ind w:left="0" w:firstLine="72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телекомунікаційнітехнології;</w:t>
      </w:r>
    </w:p>
    <w:p w:rsidR="007E5640" w:rsidRDefault="00020D5F">
      <w:pPr>
        <w:widowControl w:val="0"/>
        <w:numPr>
          <w:ilvl w:val="0"/>
          <w:numId w:val="4"/>
        </w:numPr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інформаційнітехнологіїстворення й опрацюванняінформаційнихоб’єктів;</w:t>
      </w:r>
    </w:p>
    <w:p w:rsidR="007E5640" w:rsidRDefault="00020D5F">
      <w:pPr>
        <w:widowControl w:val="0"/>
        <w:numPr>
          <w:ilvl w:val="0"/>
          <w:numId w:val="4"/>
        </w:numPr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моделювання, алгоритмізація й програмування.</w:t>
      </w:r>
    </w:p>
    <w:p w:rsidR="007E5640" w:rsidRDefault="00020D5F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 метою дотриманняпринципівнауковості і доступностіпрограмоюпередбаченопослідовнеускладненнянавчальногоматеріалукожної з названихвищезмістовихліній та умовневиокремленнядвохзмістовихрівнів.</w:t>
      </w:r>
    </w:p>
    <w:p w:rsidR="007E5640" w:rsidRDefault="00020D5F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Перший рівень</w:t>
      </w:r>
      <w:r>
        <w:rPr>
          <w:sz w:val="28"/>
          <w:szCs w:val="28"/>
        </w:rPr>
        <w:t xml:space="preserve"> (5–7 класи) – продовженнярозпочатого в початковійшколіознайомлення з базовимипоняттями курсу (</w:t>
      </w:r>
      <w:r>
        <w:rPr>
          <w:i/>
          <w:sz w:val="28"/>
          <w:szCs w:val="28"/>
        </w:rPr>
        <w:t>табл. 3</w:t>
      </w:r>
      <w:r>
        <w:rPr>
          <w:sz w:val="28"/>
          <w:szCs w:val="28"/>
        </w:rPr>
        <w:t>). На цьомурівні не ставиться завданняглибокого та вичерпноговивчення ІКТ, а зроблено акцент на набуттінавичокїх практичного застосування, а також на розвивальнійспрямованостінавчання. З метою врахуваннявіковихособливостейучнівдопускаєтьсявикористаннянавчально-</w:t>
      </w:r>
      <w:r>
        <w:rPr>
          <w:sz w:val="28"/>
          <w:szCs w:val="28"/>
        </w:rPr>
        <w:lastRenderedPageBreak/>
        <w:t>імітаційнихпрограмнихзасобів і середовищ, зокрема для підтримкививченнярозділу «Алгоритми і програми».</w:t>
      </w:r>
    </w:p>
    <w:p w:rsidR="007E5640" w:rsidRDefault="00020D5F">
      <w:pPr>
        <w:spacing w:after="0" w:line="240" w:lineRule="auto"/>
        <w:ind w:left="78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Таблиця 3. Розділи курсу в 5–7 класах</w:t>
      </w:r>
    </w:p>
    <w:tbl>
      <w:tblPr>
        <w:tblStyle w:val="a8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98"/>
        <w:gridCol w:w="3398"/>
        <w:gridCol w:w="3399"/>
      </w:tblGrid>
      <w:tr w:rsidR="007E5640">
        <w:tc>
          <w:tcPr>
            <w:tcW w:w="339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640" w:rsidRDefault="00020D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клас</w:t>
            </w:r>
          </w:p>
        </w:tc>
        <w:tc>
          <w:tcPr>
            <w:tcW w:w="339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640" w:rsidRDefault="00020D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клас</w:t>
            </w:r>
          </w:p>
        </w:tc>
        <w:tc>
          <w:tcPr>
            <w:tcW w:w="339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640" w:rsidRDefault="00020D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клас</w:t>
            </w:r>
          </w:p>
        </w:tc>
      </w:tr>
      <w:tr w:rsidR="007E5640">
        <w:tc>
          <w:tcPr>
            <w:tcW w:w="339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640" w:rsidRDefault="00020D5F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Інформаційніпроцеси та системи</w:t>
            </w:r>
          </w:p>
          <w:p w:rsidR="007E5640" w:rsidRDefault="00020D5F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Мережевітехнології та Інтернет</w:t>
            </w:r>
          </w:p>
          <w:p w:rsidR="007E5640" w:rsidRDefault="00020D5F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Опрацюваннятекстовихданих</w:t>
            </w:r>
          </w:p>
          <w:p w:rsidR="007E5640" w:rsidRDefault="00020D5F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Алгоритми  тапрограми</w:t>
            </w:r>
          </w:p>
        </w:tc>
        <w:tc>
          <w:tcPr>
            <w:tcW w:w="339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640" w:rsidRDefault="00020D5F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Комп’ютерніпрезентації</w:t>
            </w:r>
          </w:p>
          <w:p w:rsidR="007E5640" w:rsidRDefault="00020D5F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Комп’ютернаграфіка</w:t>
            </w:r>
          </w:p>
          <w:p w:rsidR="007E5640" w:rsidRDefault="00020D5F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284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Алгоритми  тапрограми</w:t>
            </w:r>
          </w:p>
        </w:tc>
        <w:tc>
          <w:tcPr>
            <w:tcW w:w="339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640" w:rsidRDefault="00020D5F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СлужбиІнтернету</w:t>
            </w:r>
          </w:p>
          <w:p w:rsidR="007E5640" w:rsidRDefault="00020D5F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Опрацюваннятабличнихданих</w:t>
            </w:r>
          </w:p>
          <w:p w:rsidR="007E5640" w:rsidRDefault="00020D5F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Алгоритми  тапрограми</w:t>
            </w:r>
          </w:p>
        </w:tc>
      </w:tr>
    </w:tbl>
    <w:p w:rsidR="007E5640" w:rsidRDefault="00020D5F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Другийрівень</w:t>
      </w:r>
      <w:r>
        <w:rPr>
          <w:sz w:val="28"/>
          <w:szCs w:val="28"/>
        </w:rPr>
        <w:t xml:space="preserve"> (8–9 класи) — повноціннеформуванняключових та предметних ІТ-компетентностей (</w:t>
      </w:r>
      <w:r>
        <w:rPr>
          <w:i/>
          <w:sz w:val="28"/>
          <w:szCs w:val="28"/>
        </w:rPr>
        <w:t>табл. 4</w:t>
      </w:r>
      <w:r>
        <w:rPr>
          <w:sz w:val="28"/>
          <w:szCs w:val="28"/>
        </w:rPr>
        <w:t>). На цьомурівні, зокрема, маєформуватисяпонятійнийапарат, достатній для набуттявищезазначених компетентностей. Для цьогорекомендуєтьсявикористовуватиповнофункціональні, а не імітаційні, програмнізасоби та середовища.</w:t>
      </w:r>
    </w:p>
    <w:p w:rsidR="007E5640" w:rsidRDefault="00020D5F">
      <w:pPr>
        <w:spacing w:after="0" w:line="240" w:lineRule="auto"/>
        <w:ind w:left="78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Таблиця 4. Розділи курсу у 8–9 класах</w:t>
      </w:r>
    </w:p>
    <w:tbl>
      <w:tblPr>
        <w:tblStyle w:val="a9"/>
        <w:tblW w:w="9334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16"/>
        <w:gridCol w:w="5118"/>
      </w:tblGrid>
      <w:tr w:rsidR="007E5640">
        <w:tc>
          <w:tcPr>
            <w:tcW w:w="421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640" w:rsidRDefault="00020D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клас</w:t>
            </w:r>
          </w:p>
        </w:tc>
        <w:tc>
          <w:tcPr>
            <w:tcW w:w="511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640" w:rsidRDefault="00020D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клас</w:t>
            </w:r>
          </w:p>
        </w:tc>
      </w:tr>
      <w:tr w:rsidR="007E5640">
        <w:tc>
          <w:tcPr>
            <w:tcW w:w="421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640" w:rsidRDefault="00020D5F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Кодуванняданих та апаратнезабезпечення</w:t>
            </w:r>
          </w:p>
          <w:p w:rsidR="007E5640" w:rsidRDefault="00020D5F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Опрацюваннятекстовихданих</w:t>
            </w:r>
          </w:p>
          <w:p w:rsidR="007E5640" w:rsidRDefault="00020D5F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hanging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Створення та публікація</w:t>
            </w:r>
            <w:r>
              <w:rPr>
                <w:sz w:val="28"/>
                <w:szCs w:val="28"/>
              </w:rPr>
              <w:br/>
              <w:t>веб-ресурсів</w:t>
            </w:r>
          </w:p>
          <w:p w:rsidR="007E5640" w:rsidRDefault="00020D5F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Опрацюваннямультимедійнихоб’єктів</w:t>
            </w:r>
          </w:p>
          <w:p w:rsidR="007E5640" w:rsidRDefault="00020D5F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284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Алгоритми  тапрограми</w:t>
            </w:r>
          </w:p>
        </w:tc>
        <w:tc>
          <w:tcPr>
            <w:tcW w:w="511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640" w:rsidRDefault="00020D5F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Програмнезабезпечення та інформаційнабезпека</w:t>
            </w:r>
          </w:p>
          <w:p w:rsidR="007E5640" w:rsidRDefault="00020D5F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3D-графіка</w:t>
            </w:r>
          </w:p>
          <w:p w:rsidR="007E5640" w:rsidRDefault="00020D5F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Опрацюваннятабличнихданих</w:t>
            </w:r>
          </w:p>
          <w:p w:rsidR="007E5640" w:rsidRDefault="00020D5F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Базиданих. Системикерування базами даних</w:t>
            </w:r>
          </w:p>
          <w:p w:rsidR="007E5640" w:rsidRDefault="00020D5F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Алгоритми  тапрограми</w:t>
            </w:r>
          </w:p>
        </w:tc>
      </w:tr>
    </w:tbl>
    <w:p w:rsidR="007E5640" w:rsidRDefault="00020D5F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Очікуванірезультатинавчаннявказано у змістовомурозділіпрограми для кожної теми курсу в кожному класі. Час, щонеобхідний для досягненняцихрезультатів, визначаєтьсявчителемзалежновідрівняпопередньоїпідготовкиучнів, обраної методики навчання, наявногообладнаннятощо. Однак на опанування тем змістовоїлінії «Моделювання, алгоритмізація та програмування» маєприділятися не менше 40 % навчального часу в 5–8 класах і не менше 30 % у 9 класі. За необхідностівчительможезмінювати порядок вивчення тем, не порушуючизмістовихзв’язківміж ними.</w:t>
      </w:r>
    </w:p>
    <w:p w:rsidR="007E5640" w:rsidRDefault="00020D5F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Наскрізнізмістовілінії</w:t>
      </w:r>
    </w:p>
    <w:p w:rsidR="007E5640" w:rsidRDefault="00020D5F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Наскрізнізмістовілінії є соціальнозначущиминадпредметними темами, якідопомагаютьформувати в учнівуявлення про суспільство в цілому, розвиваютьздатністьзастосовуватиотриманізнання у різнихситуаціях. Вони є засобомінтеграціїключових і предметних компетентностей, навчальнихпредметів та предметнихциклів. Відображеннянаскрізнихзмістовихліній у курсіінформатики показано в табл. 5.</w:t>
      </w:r>
    </w:p>
    <w:p w:rsidR="007E5640" w:rsidRDefault="00020D5F">
      <w:pPr>
        <w:spacing w:after="0" w:line="240" w:lineRule="auto"/>
        <w:ind w:firstLine="70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Таблиця 5. Наскрізнізмістовілінії в курсіінформатики</w:t>
      </w:r>
    </w:p>
    <w:tbl>
      <w:tblPr>
        <w:tblStyle w:val="aa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98"/>
        <w:gridCol w:w="4125"/>
        <w:gridCol w:w="4272"/>
      </w:tblGrid>
      <w:tr w:rsidR="007E5640">
        <w:tc>
          <w:tcPr>
            <w:tcW w:w="1798" w:type="dxa"/>
          </w:tcPr>
          <w:p w:rsidR="007E5640" w:rsidRDefault="00020D5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Наскрізналінія</w:t>
            </w:r>
          </w:p>
        </w:tc>
        <w:tc>
          <w:tcPr>
            <w:tcW w:w="4125" w:type="dxa"/>
          </w:tcPr>
          <w:p w:rsidR="007E5640" w:rsidRDefault="00020D5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5–7 класи</w:t>
            </w:r>
          </w:p>
        </w:tc>
        <w:tc>
          <w:tcPr>
            <w:tcW w:w="4272" w:type="dxa"/>
          </w:tcPr>
          <w:p w:rsidR="007E5640" w:rsidRDefault="00020D5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8–9 класи</w:t>
            </w:r>
          </w:p>
        </w:tc>
      </w:tr>
      <w:tr w:rsidR="007E5640">
        <w:tc>
          <w:tcPr>
            <w:tcW w:w="1798" w:type="dxa"/>
          </w:tcPr>
          <w:p w:rsidR="007E5640" w:rsidRDefault="00020D5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Екологічнабезпека та сталийрозвиток</w:t>
            </w:r>
          </w:p>
        </w:tc>
        <w:tc>
          <w:tcPr>
            <w:tcW w:w="4125" w:type="dxa"/>
          </w:tcPr>
          <w:p w:rsidR="007E5640" w:rsidRDefault="00020D5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Розумінняінноваційногопотенціалу ІТ як ключовогофактору суспільногорозвитку. Знанняобов’язківщодоутилізаціїтехнологічнихпристроїв та їїзначення у збереженнідовкілля</w:t>
            </w:r>
          </w:p>
        </w:tc>
        <w:tc>
          <w:tcPr>
            <w:tcW w:w="4272" w:type="dxa"/>
          </w:tcPr>
          <w:p w:rsidR="007E5640" w:rsidRDefault="00020D5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Проведеннядосліджень та розв’язанняпроектних задач на тему охоронидовкілля з використаннямзасобівобробкитекстової, табличної та графічноїінформації. Умінняоцінювати та опановуватиновітехнології як засібсаморозвитку.</w:t>
            </w:r>
          </w:p>
          <w:p w:rsidR="007E5640" w:rsidRDefault="00020D5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Створення персонального освітньо-комунікаційногосередовища для навчанняпротягомжиття, саморозвитку та самореалізації себе як члена соціуму</w:t>
            </w:r>
          </w:p>
        </w:tc>
      </w:tr>
      <w:tr w:rsidR="007E5640">
        <w:tc>
          <w:tcPr>
            <w:tcW w:w="1798" w:type="dxa"/>
          </w:tcPr>
          <w:p w:rsidR="007E5640" w:rsidRDefault="00020D5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Грома-</w:t>
            </w:r>
            <w:r>
              <w:rPr>
                <w:b/>
                <w:sz w:val="28"/>
                <w:szCs w:val="28"/>
              </w:rPr>
              <w:br/>
              <w:t>дянськавідповідаль-ність</w:t>
            </w:r>
          </w:p>
        </w:tc>
        <w:tc>
          <w:tcPr>
            <w:tcW w:w="4125" w:type="dxa"/>
          </w:tcPr>
          <w:p w:rsidR="007E5640" w:rsidRDefault="00020D5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Вихованняповаги до прав і свобод, зокремасвободи слова й конфіденційностіособистості та даних в Інтернеті. Створенняінформаційнихпродуктівгромадянської та патріотичної тематики. Використання легального програмногозабезпечення та контенту. Вихованнявідповідальногоставлення і громадянськоїпозиціїщододотримання норм ліцензуванняпрограмногозабезпечення та авторських прав</w:t>
            </w:r>
          </w:p>
        </w:tc>
        <w:tc>
          <w:tcPr>
            <w:tcW w:w="4272" w:type="dxa"/>
          </w:tcPr>
          <w:p w:rsidR="007E5640" w:rsidRDefault="00020D5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Формуванняздатності вести дискусію та відстоювати свою позиціющодоактуальнихпитаньфункціонуваннягромадянськогосуспільства, пов’язанихзі сферою ІТ, наприклад, про рівний доступ та цифровунерівність, віртуальнийсвіт, штучнийінтелект, ІТ-юриспруденцію, авторське право на інформаційний продукт, кібербезпеку. Знання й дотриманнязаконівщодозахистуданих, усвідомленнявідповідальності за їхпорушення</w:t>
            </w:r>
          </w:p>
        </w:tc>
      </w:tr>
      <w:tr w:rsidR="007E5640">
        <w:tc>
          <w:tcPr>
            <w:tcW w:w="1798" w:type="dxa"/>
          </w:tcPr>
          <w:p w:rsidR="007E5640" w:rsidRDefault="00020D5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Здоров'я і безпека</w:t>
            </w:r>
          </w:p>
        </w:tc>
        <w:tc>
          <w:tcPr>
            <w:tcW w:w="4125" w:type="dxa"/>
          </w:tcPr>
          <w:p w:rsidR="007E5640" w:rsidRDefault="00020D5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Дотримання правил безпекижиттєдіяльностіпід час роботи</w:t>
            </w:r>
            <w:r>
              <w:rPr>
                <w:sz w:val="28"/>
                <w:szCs w:val="28"/>
              </w:rPr>
              <w:br/>
              <w:t xml:space="preserve">з ІТ-пристроями. Уміння критично оцінюватиздобуту з Інтернетуінформацію і знати методиперевіркиїїнадійності. Формуваннясвідомогоставлення до впливусучаснихпристроїв і контенту на здоров'я та </w:t>
            </w:r>
            <w:r>
              <w:rPr>
                <w:sz w:val="28"/>
                <w:szCs w:val="28"/>
              </w:rPr>
              <w:lastRenderedPageBreak/>
              <w:t xml:space="preserve">інтелектуальнийрозвиток. Обмеженнявпливунебезпечнихсоціальнихмережевихгруп на учнів та захистїхвідзатягування в цігрупи. Формуваннязнань про ризикивстановлення та використання ПЗ </w:t>
            </w:r>
          </w:p>
        </w:tc>
        <w:tc>
          <w:tcPr>
            <w:tcW w:w="4272" w:type="dxa"/>
          </w:tcPr>
          <w:p w:rsidR="007E5640" w:rsidRDefault="00020D5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Навчанняплануваннювласного часу, діяльність і відпочинок з використаннямінформаційнихтехнологій. Формуванняставлення до проблем та наслідківкомп'ютерноїзалежності, умінняїїуникати та мінімізуватинегативнийвпливкомп’ютернихтехнологій на власнездоров’я. Уміннязахищати </w:t>
            </w:r>
            <w:r>
              <w:rPr>
                <w:sz w:val="28"/>
                <w:szCs w:val="28"/>
              </w:rPr>
              <w:lastRenderedPageBreak/>
              <w:t>себе і комп’ютерніпристроївід ІТ-загроз.</w:t>
            </w:r>
          </w:p>
          <w:p w:rsidR="007E5640" w:rsidRDefault="00020D5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Навчання методам захистувласнихінформаційнихпродуктів, наприклад через використаннясеансівкористувача, надійнихпаролівтощо</w:t>
            </w:r>
          </w:p>
        </w:tc>
      </w:tr>
      <w:tr w:rsidR="007E5640">
        <w:tc>
          <w:tcPr>
            <w:tcW w:w="1798" w:type="dxa"/>
          </w:tcPr>
          <w:p w:rsidR="007E5640" w:rsidRDefault="00020D5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Підприєм-</w:t>
            </w:r>
            <w:r>
              <w:rPr>
                <w:b/>
                <w:sz w:val="28"/>
                <w:szCs w:val="28"/>
              </w:rPr>
              <w:br/>
              <w:t>ливість та фінансоваграмотність</w:t>
            </w:r>
          </w:p>
        </w:tc>
        <w:tc>
          <w:tcPr>
            <w:tcW w:w="4125" w:type="dxa"/>
          </w:tcPr>
          <w:p w:rsidR="007E5640" w:rsidRDefault="00020D5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Використанняінструментівпланування та спільноїроботи, робота в команді. Розвитокуміннявизначативсіможливіваріантирозв’язанняпроблеми та перевірятирезультати</w:t>
            </w:r>
          </w:p>
        </w:tc>
        <w:tc>
          <w:tcPr>
            <w:tcW w:w="4272" w:type="dxa"/>
          </w:tcPr>
          <w:p w:rsidR="007E5640" w:rsidRDefault="00020D5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Здатністьгенерувати та реалізовуватиідеї з використанням ІТ. Знання основ підприємництва в ІТ-сфері. Розумінняроліінтернет-технологій як засобу маркетингу та підприємницькоїдіяльності. Використанняелектроннихтаблиць для фінансовихрозрахунків</w:t>
            </w:r>
          </w:p>
        </w:tc>
      </w:tr>
    </w:tbl>
    <w:p w:rsidR="007E5640" w:rsidRDefault="00020D5F">
      <w:pPr>
        <w:pStyle w:val="2"/>
        <w:keepLines w:val="0"/>
        <w:tabs>
          <w:tab w:val="left" w:pos="576"/>
        </w:tabs>
        <w:spacing w:before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Старша школа</w:t>
      </w:r>
    </w:p>
    <w:p w:rsidR="007E5640" w:rsidRDefault="00020D5F">
      <w:pPr>
        <w:pStyle w:val="3"/>
        <w:keepLines w:val="0"/>
        <w:tabs>
          <w:tab w:val="left" w:pos="720"/>
        </w:tabs>
        <w:spacing w:before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Рівень стандарту</w:t>
      </w:r>
    </w:p>
    <w:p w:rsidR="007E5640" w:rsidRDefault="00020D5F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Щодовикладанняінформатики у 10 (11) класі на рівні стандарту як вибірково-обов’язкового предмета діютьметодичнірекомендаціївідповідно до листа МОН від</w:t>
      </w:r>
      <w:r>
        <w:rPr>
          <w:color w:val="000000"/>
          <w:sz w:val="28"/>
          <w:szCs w:val="28"/>
        </w:rPr>
        <w:t>03.07.2018 № 1/9-415.</w:t>
      </w:r>
    </w:p>
    <w:p w:rsidR="007E5640" w:rsidRDefault="00020D5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 інформатики для старшоїшколи (рівень стандарту) маємодульну структуру і складається з двохчастин – базового та вибіркових (варіативних) модулів. Модуль — структурна одиницянавчальноїпрограми, подана як організаційно-методичний блок, щоміститьціліснийнабіркомпетенцій, необхідних для засвоєнняучнямипротягомйоговивчення.</w:t>
      </w:r>
    </w:p>
    <w:p w:rsidR="007E5640" w:rsidRDefault="00020D5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Основою навчанняінформатики в 10-11 класах є </w:t>
      </w:r>
      <w:r>
        <w:rPr>
          <w:b/>
          <w:i/>
          <w:sz w:val="28"/>
          <w:szCs w:val="28"/>
        </w:rPr>
        <w:t>базовий модуль</w:t>
      </w:r>
      <w:r>
        <w:rPr>
          <w:sz w:val="28"/>
          <w:szCs w:val="28"/>
        </w:rPr>
        <w:t>, змістякогоможе бути розширений за рахуноквибірковихмодулів. Базовий модуль, на вивченняякоговідводиться 35 годин, завершуєформування в учнівпредметних і ключових компетентностей в областівикористаннясучаснихінформаційно-комунікаційнихтехнологій на рівні, визначеномуДержавним стандартом базової і повноїзагальноїсередньоїосвіти. Цей модуль є мінімально допустимою нерозривною структурною одиницеюпрограми.</w:t>
      </w:r>
    </w:p>
    <w:p w:rsidR="007E5640" w:rsidRDefault="00020D5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вивченняінформатики як вибірково-обов’язкового курсу, базовий модуль доповнюєтьсявибірковими модулями, на яківідводиться 70 годин (наведені в програмі). Вибірковімодулі для розширення курсу учитель добираєвідповідно до профілюнавчання закладу освіти, запитів, індивідуальнихінтересів і здібностейучнів, регіональнихособливостей, матеріально-технічноїбази та наявногопрограмногозабезпечення. </w:t>
      </w:r>
    </w:p>
    <w:p w:rsidR="007E5640" w:rsidRDefault="00020D5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Зауважимо, щорозширення курсу та реалізаціяпрофільногонавчанняпід час йоговикладанняможездійснюватися такими способами:</w:t>
      </w:r>
    </w:p>
    <w:p w:rsidR="007E5640" w:rsidRDefault="00020D5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через розширеннязмістуокремих тем базового модуля до обсягів, передбаченихвідповіднимвибірковим модулем. У цьомувипадкупевна тема вичитується не за програмою базового, а за програмоювибіркового модуля;</w:t>
      </w:r>
    </w:p>
    <w:p w:rsidR="007E5640" w:rsidRDefault="00020D5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через доповнення базового модуля варіативними;</w:t>
      </w:r>
    </w:p>
    <w:p w:rsidR="007E5640" w:rsidRDefault="00020D5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завдяки добору додатковихпрофільно-орієнтованихнавчальнихзавдань до тем базового модуля.</w:t>
      </w:r>
    </w:p>
    <w:p w:rsidR="007E5640" w:rsidRDefault="00020D5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Поєднаннямодулів повинно забезпечуватинеобхіднуступіньгнучкості та свободи у відборі й комплектаціїнавчальногоматеріалу і реалізаціїдидактичнихцілей. </w:t>
      </w:r>
    </w:p>
    <w:p w:rsidR="007E5640" w:rsidRDefault="007E564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7E5640" w:rsidRDefault="007E564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7E5640" w:rsidRDefault="00020D5F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Варіантикомпонуванняобов’язково-вибірковихмодулів</w:t>
      </w:r>
    </w:p>
    <w:tbl>
      <w:tblPr>
        <w:tblStyle w:val="ab"/>
        <w:tblW w:w="10195" w:type="dxa"/>
        <w:tblInd w:w="0" w:type="dxa"/>
        <w:tblLayout w:type="fixed"/>
        <w:tblLook w:val="0400"/>
      </w:tblPr>
      <w:tblGrid>
        <w:gridCol w:w="3399"/>
        <w:gridCol w:w="3399"/>
        <w:gridCol w:w="3397"/>
      </w:tblGrid>
      <w:tr w:rsidR="007E5640">
        <w:trPr>
          <w:trHeight w:val="397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5640" w:rsidRDefault="00020D5F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Варіант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5640" w:rsidRDefault="00020D5F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клас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5640" w:rsidRDefault="00020D5F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клас</w:t>
            </w:r>
          </w:p>
        </w:tc>
      </w:tr>
      <w:tr w:rsidR="007E5640">
        <w:trPr>
          <w:trHeight w:val="397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5640" w:rsidRDefault="00020D5F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5640" w:rsidRDefault="00020D5F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5640" w:rsidRDefault="00020D5F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5640">
        <w:trPr>
          <w:trHeight w:val="397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5640" w:rsidRDefault="00020D5F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5640" w:rsidRDefault="00020D5F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5640" w:rsidRDefault="00020D5F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5640">
        <w:trPr>
          <w:trHeight w:val="397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5640" w:rsidRDefault="00020D5F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5640" w:rsidRDefault="00020D5F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5640" w:rsidRDefault="00020D5F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E5640">
        <w:trPr>
          <w:trHeight w:val="397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5640" w:rsidRDefault="00020D5F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5640" w:rsidRDefault="00020D5F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5640" w:rsidRDefault="00020D5F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E5640">
        <w:trPr>
          <w:trHeight w:val="13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5640" w:rsidRDefault="00020D5F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5640" w:rsidRDefault="00020D5F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5640" w:rsidRDefault="00020D5F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</w:tbl>
    <w:p w:rsidR="007E5640" w:rsidRDefault="00020D5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Змістнавчанняінформатики у старшійшколімаєчітковираженуприкладнуспрямованість і реалізуєтьсяпереважно шляхом застосуванняпрактичнихметодів і форм організації занять. Очікуванірезультатинавчаннявказано у змістовомурозділіпрограми для кожноїтеми курсу. Час, щонеобхідний для досягненняцихрезультатів, визначаєтьсявчителем, залежновідрівняпопередньоїпідготовкиучнів, обраної методики навчання, наявногообладнання та особливостей того чиіншогонапряму й профілюнавчання. Важливодотримуватисьрізноманітностіметодологічнихпринципів шляхом зміни форм роботи (індивідуально, у малихгрупах, парах), а такожтехнологій і стратегіїнавчання. Тематика завданьмаєохоплюватиіншішкільнідисципліни, таким чином реалізуючиінтеграціюнавчальнихпрограм.</w:t>
      </w:r>
    </w:p>
    <w:p w:rsidR="007E5640" w:rsidRDefault="00020D5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вивченні тем з інформатики, щостосуютьсякібербезпеки та інших тем навчального предмета, рекомендуєтьсяознайомлюватиучнівіззагрозами, щовиникаютьунаслідокпоширення в мережіІнтернетматеріалів в інтересахпропагандидержави-агресора та способами і методами уникненняцихзагроз, доводити до відомаучнівнебезпекувикористаннязабороненихресурсів та програмнихзасобів.</w:t>
      </w:r>
    </w:p>
    <w:p w:rsidR="007E5640" w:rsidRDefault="00020D5F">
      <w:pPr>
        <w:pStyle w:val="2"/>
        <w:keepLines w:val="0"/>
        <w:spacing w:before="0"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Типи загрозкібербезпеки:</w:t>
      </w:r>
    </w:p>
    <w:p w:rsidR="007E5640" w:rsidRDefault="00020D5F">
      <w:pPr>
        <w:pStyle w:val="3"/>
        <w:keepNext w:val="0"/>
        <w:keepLines w:val="0"/>
        <w:numPr>
          <w:ilvl w:val="0"/>
          <w:numId w:val="5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програми-вимагачі, якізловмисникивикористовують для вимагання грошей через блокування доступу до файлівкомп’ютерноїсистемидо моментуотриманнявикупу; </w:t>
      </w:r>
    </w:p>
    <w:p w:rsidR="007E5640" w:rsidRDefault="00020D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шкідливепрограмнезабезпечення, щомає на метінесанкціонований доступ абопошкодженнякомп’ютерноїсистеми; </w:t>
      </w:r>
    </w:p>
    <w:p w:rsidR="007E5640" w:rsidRDefault="00020D5F">
      <w:pPr>
        <w:pStyle w:val="3"/>
        <w:keepNext w:val="0"/>
        <w:keepLines w:val="0"/>
        <w:numPr>
          <w:ilvl w:val="0"/>
          <w:numId w:val="5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соціальнаінженерія, тактика, яку використовуютьзловмисники, щобзмуситикористувачарозкритиконфіденційнуінформацію; </w:t>
      </w:r>
    </w:p>
    <w:p w:rsidR="007E5640" w:rsidRDefault="00020D5F">
      <w:pPr>
        <w:pStyle w:val="3"/>
        <w:keepNext w:val="0"/>
        <w:keepLines w:val="0"/>
        <w:numPr>
          <w:ilvl w:val="0"/>
          <w:numId w:val="5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фішинг, розсилкапідробноїелектронноїінформації, яка виглядаєтак,  якповідомлення з надійнихджерел. Фішинг є найбільшрозповсюдженою тактикою для викраденняособистихданихкористувачів та іншоїконфіденційноїінформації, тому щовіндужеефективний. Фактичносамерозсиланняелектроннихповідомленьокремимкористувачам з такими зловмиснимиелементами стало причиною одних з найбільших і загальновідомихвитоківінформації, щосталисяпротягомостанніхроків. </w:t>
      </w:r>
    </w:p>
    <w:p w:rsidR="007E5640" w:rsidRDefault="00020D5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Успішнийпідхід до кібербезпеки – цебагаторівневийзахист, якийвключаєнавчанняучнів як користувачів, якіповиннірозуміти та слідуватиосновним засадам інформаційноїбезпеки, такі як вибірнадійнихпаролів, уважнеставлення до вкладень в електронних листах і резервнекопіюванняданих. </w:t>
      </w:r>
    </w:p>
    <w:p w:rsidR="007E5640" w:rsidRDefault="00020D5F">
      <w:pPr>
        <w:pStyle w:val="3"/>
        <w:keepLines w:val="0"/>
        <w:tabs>
          <w:tab w:val="left" w:pos="720"/>
        </w:tabs>
        <w:spacing w:before="0"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Профільнийрівень</w:t>
      </w:r>
    </w:p>
    <w:p w:rsidR="007E5640" w:rsidRDefault="00020D5F">
      <w:pPr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Змістнавчальноїпрограми з інформатики (профільнийрівень) для учнів 10-11 класівпередбачаєвивчення таких основнихрозділів: </w:t>
      </w:r>
    </w:p>
    <w:p w:rsidR="007E5640" w:rsidRDefault="00020D5F">
      <w:pPr>
        <w:widowControl w:val="0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10 клас:</w:t>
      </w:r>
    </w:p>
    <w:p w:rsidR="007E5640" w:rsidRDefault="00020D5F">
      <w:pPr>
        <w:pStyle w:val="2"/>
        <w:numPr>
          <w:ilvl w:val="0"/>
          <w:numId w:val="10"/>
        </w:numPr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Мовапрограмування та структуриданих</w:t>
      </w:r>
    </w:p>
    <w:p w:rsidR="007E5640" w:rsidRDefault="00020D5F">
      <w:pPr>
        <w:pStyle w:val="2"/>
        <w:numPr>
          <w:ilvl w:val="0"/>
          <w:numId w:val="10"/>
        </w:numPr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Сучасніінформаційнітехнології</w:t>
      </w:r>
    </w:p>
    <w:p w:rsidR="007E5640" w:rsidRDefault="00020D5F">
      <w:pPr>
        <w:widowControl w:val="0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Аналіз і візуалізаціяданих</w:t>
      </w:r>
    </w:p>
    <w:p w:rsidR="007E5640" w:rsidRDefault="00020D5F">
      <w:pPr>
        <w:widowControl w:val="0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Графіка/мультимедіа</w:t>
      </w:r>
    </w:p>
    <w:p w:rsidR="007E5640" w:rsidRDefault="00020D5F">
      <w:pPr>
        <w:widowControl w:val="0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Електронніпублікації</w:t>
      </w:r>
    </w:p>
    <w:p w:rsidR="007E5640" w:rsidRDefault="00020D5F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 клас:</w:t>
      </w:r>
    </w:p>
    <w:p w:rsidR="007E5640" w:rsidRDefault="00020D5F">
      <w:pPr>
        <w:widowControl w:val="0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Базиданих</w:t>
      </w:r>
    </w:p>
    <w:p w:rsidR="007E5640" w:rsidRDefault="00020D5F">
      <w:pPr>
        <w:widowControl w:val="0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Алгоритми</w:t>
      </w:r>
    </w:p>
    <w:p w:rsidR="007E5640" w:rsidRDefault="00020D5F">
      <w:pPr>
        <w:widowControl w:val="0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Веб-технології</w:t>
      </w:r>
    </w:p>
    <w:p w:rsidR="007E5640" w:rsidRDefault="00020D5F">
      <w:pPr>
        <w:widowControl w:val="0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Парадигми та технологіїпрограмування</w:t>
      </w:r>
    </w:p>
    <w:p w:rsidR="007E5640" w:rsidRDefault="00020D5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2021-2022 навчальномуроціреалізуєтьсяпрограмапрофільногорівня з інформатики в </w:t>
      </w:r>
      <w:r>
        <w:rPr>
          <w:b/>
          <w:color w:val="000000"/>
          <w:sz w:val="28"/>
          <w:szCs w:val="28"/>
        </w:rPr>
        <w:t>10-11-х класах</w:t>
      </w:r>
      <w:r>
        <w:rPr>
          <w:color w:val="000000"/>
          <w:sz w:val="28"/>
          <w:szCs w:val="28"/>
        </w:rPr>
        <w:t>закладівзагальноїсередньоїосвіти. Програмапрофільногорівняскладається з двохзмістовихліній: інформаційно-комунікаційнітехнології «Основиалгоритмізації та об’єктно-орієнтованогопрограмування», які в ІІ семестрі 11 класуоб’єднуються в двохнаскрізнихрозділах: програмуванняна VBA в офіснихпрограмах та «Інформаційнітехнології у проектнійдіяльності». Під час вивченняостанньогорозділупередбачаєтьсязасвоєнняучнями методики проектноїроботи та виконаннятрьохчибільшетематичнихпроектів командами (групами) з кількохучнів, щовимагаєзакріпленнянаявних та набуттяпоглибленихнавичокроботи з офісними продуктами, зокрема з використаннямелементівпрограмування. Остання тема розділу «Інформаційнітехнології у проектнійдіяльності» полягає у створеннізвіту з усіхіншихвиконанихпроектів у формі веб-сторінки.</w:t>
      </w:r>
    </w:p>
    <w:p w:rsidR="007E5640" w:rsidRDefault="00020D5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змістовійлінії «Основиалгоритмізації та програмування» рекомендуєтьсяопановувати одну з професійнихмовпрограмування, наприклад С++, Java або Python, незалежновід того, на якіймовіучнівчилисяпрограмувати в </w:t>
      </w:r>
      <w:r>
        <w:rPr>
          <w:color w:val="000000"/>
          <w:sz w:val="28"/>
          <w:szCs w:val="28"/>
        </w:rPr>
        <w:lastRenderedPageBreak/>
        <w:t>основнійшколі. Саме в розрахунку на те, що буде вивчатися нова мова, у І семестрі 10 класу в ційзмістовійлініїпередбаченоповтореннявсьогоматеріалу з алгоритмізації та програмування, якийвивчався в курсіінформатики в основнійшколі. Однакдеякі теми цьогорозділу, наприклад «Моделі та моделювання» та «Мовипрограмування» маютьвивчатися на глибшому та більш формальному рівні.</w:t>
      </w:r>
    </w:p>
    <w:p w:rsidR="007E5640" w:rsidRDefault="00020D5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ІІ семестрі 10 класу в змістовійлінії «Основиалгоритмізації та програмування» вивчаютьсябазовімеханізмироботизі структурами даних, такі як вказівники та записи (у термінології С — «структури»), використовуючиякі в 11 класіучніопановуватимутьметодироботизі структурами даних — списками та їхрізновидами, а також графами. Також у 10 класі вводиться і закріплюєтьсятакеважливепоняття, як користувацькіфункції та процедури. У результатіучнімаютьопанувати принцип функціональноїдекомпозиціїпрограм, навчитисявиокремлювати в задачах підзадачі, щорозв’язуються за допомогоюфункціональнихмодулів. Важливим є такожопануваннямеханізмурекурсії (у 10 класі — на найпростіших задачах на кшталтобчислення НСД двох чисел), оскільки в 11 класіучнівивчатимутьрекурсивніалгоритми на графах. У цілому за підсумкамививченняпрограмування в 10 класі в учнівмаєсформуватисяцілісна картина методології структурного програмування та базовихмеханізмівроботизі структурами даних.</w:t>
      </w:r>
    </w:p>
    <w:p w:rsidR="007E5640" w:rsidRDefault="00020D5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Цідві «підлінії» змістовоїлінії «Основиалгоритмізації та програмування» — методологіїпрограмування та опрацювання структур даних — розвиваються в 11 класі. Так, у розділі «Основиоб’єктно-орієнтованогопроектування» пропонуєтьсявивчатиосновиметодологіїоб’єктно-орієнтованогопрограмування на основіграфічноїмовипроектуванняпрограмногозабезпечення UML. Цямовадаєможливістьзображуватиоб’єктно-орієнтованепрограмнезабезпечення в різнихрозрізах: структурикласів, взаємодії та внутрішньоїлогікиметодівтощо. Для відображення кожного аспекту призначеноокремий тип діаграм UML, з якихнавчальноюпрограмоюпрофільногорівняпропонуєтьсявивчати три типи: </w:t>
      </w:r>
    </w:p>
    <w:p w:rsidR="007E5640" w:rsidRDefault="00020D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діаграмикласів, щодаютьзмогузобразити структуру класів у програмі та їхвзаємозв’язків (успадкування, агрегація, композиція, асоціація);</w:t>
      </w:r>
    </w:p>
    <w:p w:rsidR="007E5640" w:rsidRDefault="00020D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діаграмипослідовностей, щодаютьзмогузображуватиграфічнопослідовністьвикликівметодів одних об’єктівіншими;</w:t>
      </w:r>
    </w:p>
    <w:p w:rsidR="007E5640" w:rsidRDefault="00020D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діаграмидіяльності (activity), щоподібні до класичних блок-схем і даютьзмогузображуватиграфічновнутрішнюлогікуметодів.</w:t>
      </w:r>
    </w:p>
    <w:p w:rsidR="007E5640" w:rsidRDefault="00020D5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конкретного програмного проекту цідіаграми рекомендовано будуватисаме в зазначенійпослідовності, аджедіаграмакласівдаєуявлення про загальну структуру об’єктно-орієнтованоїпрограми і тільки коли їїпобудовано, можнавизначати, об’єктиякихкласівякіметодивикликатимуть для розв’язанняпевних задач. У діаграміпослідовностейсаміметодирозглядаютьсялише як «чорніскриньки», тобтодостатньотількизадекларувати, що метод виконує та якімаєпараметри, не вдаючись у подробиційогореалізації. І тільки на </w:t>
      </w:r>
      <w:r>
        <w:rPr>
          <w:color w:val="000000"/>
          <w:sz w:val="28"/>
          <w:szCs w:val="28"/>
        </w:rPr>
        <w:lastRenderedPageBreak/>
        <w:t xml:space="preserve">підставіцієїінформаціїможнавизначатидеталіреалізаціїметодів за допомогоюдіаграмдіяльності. </w:t>
      </w:r>
    </w:p>
    <w:p w:rsidR="007E5640" w:rsidRDefault="00020D5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Процеспобудови UML-діаграм є ітеративним, тобтопісляпобудовидіагрампослідовностей і діяльностідіаграмакласів, як правило, уточнюється, щоможе, своєючергою, потребувативнесеннязмін у діаграмипослідовностей і діяльності. Такожможе бути доцільнимще до розробленнядіаграмикласівпобудуватидіаграмупрецедентів (usecase), яка даєзмогуструктуруватизагальнийфункціоналпрограми і використовується, як правило, на етапівизначеннявимог до програмногозабезпечення.</w:t>
      </w:r>
    </w:p>
    <w:p w:rsidR="007E5640" w:rsidRDefault="00020D5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написанняпрограмного коду рекомендуєтьсяпереходитилишепісля того, як всінеобхідні UML-діаграмипобудовано. Деякі UML-редакторидаютьзмогугенерувати «скелет» програмного коду, тобто заглушки класів і методів, автоматично, на основі UML-діаграм. Рекомендуємовикористовуватитакібезкоштовні UML-редактори, як Visual Paradigm (Community Edition), </w:t>
      </w:r>
      <w:hyperlink r:id="rId17">
        <w:r>
          <w:rPr>
            <w:color w:val="0000FF"/>
            <w:sz w:val="28"/>
            <w:szCs w:val="28"/>
            <w:u w:val="single"/>
          </w:rPr>
          <w:t>https://www.visual-paradigm.com/</w:t>
        </w:r>
      </w:hyperlink>
      <w:r>
        <w:rPr>
          <w:color w:val="000000"/>
          <w:sz w:val="28"/>
          <w:szCs w:val="28"/>
        </w:rPr>
        <w:t xml:space="preserve">, абоUMLet, </w:t>
      </w:r>
      <w:hyperlink r:id="rId18">
        <w:r>
          <w:rPr>
            <w:color w:val="0000FF"/>
            <w:sz w:val="28"/>
            <w:szCs w:val="28"/>
            <w:u w:val="single"/>
          </w:rPr>
          <w:t>https://www.umlet.com/</w:t>
        </w:r>
      </w:hyperlink>
      <w:r>
        <w:rPr>
          <w:color w:val="000000"/>
          <w:sz w:val="28"/>
          <w:szCs w:val="28"/>
        </w:rPr>
        <w:t>.</w:t>
      </w:r>
    </w:p>
    <w:p w:rsidR="007E5640" w:rsidRDefault="00020D5F">
      <w:pPr>
        <w:spacing w:after="0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Важливозабезпечуватикореляцію (завдяки календарному плануванню, підбору задач, відсилокпід час поясненняматеріалутощо) між такими темами, як «Проектуванняоб’єктно-орієнтованоїархітектури» (розділ «Основиоб’єктно-орієнтованогопроектування» змістовоїлінії ОАП) та «Побудовамоделі «сутність-зв’язок» предметноїобласті» (розділ «Базиданих» змістовоїлінії ІКТ), адженавчальна мета в них одна й та ж — навчитисявиявлятиструктурнізв’язкиміжелементамиданих у певнійпредметнійобласті, і основні правила побудовицихзв’язківтакожзбігаються. Для побудовимоделі «сутність-зв’язок» предметноїобласті на першомуетапі (до реалізаціїцієїмоделі в СКБД) можнавикористовуватидіаграмикласів UML.</w:t>
      </w:r>
    </w:p>
    <w:p w:rsidR="007E5640" w:rsidRDefault="00020D5F">
      <w:pPr>
        <w:pStyle w:val="2"/>
        <w:keepLines w:val="0"/>
        <w:tabs>
          <w:tab w:val="left" w:pos="576"/>
        </w:tabs>
        <w:spacing w:before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Організаціядіяльності на уроках інформатики. Характеристика умов навчання</w:t>
      </w:r>
    </w:p>
    <w:p w:rsidR="007E5640" w:rsidRDefault="00020D5F">
      <w:pPr>
        <w:shd w:val="clear" w:color="auto" w:fill="FFFFFF"/>
        <w:spacing w:after="0" w:line="24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Умовинавчанняповиннізабезпечуватиефективнезасвоєнняучнямиматеріалунавчальноїпрограми та відповідативимогамщодобезпекижиттєдіяльностіучасниківосвітньогопроцесу, наведеним в наказі МОН Українивід 25.09.2021 2 2205 «Про затвердженняСанітарного регламенту для закладівзагальноїсередньоїосвіти», </w:t>
      </w:r>
      <w:r>
        <w:rPr>
          <w:color w:val="333333"/>
          <w:sz w:val="28"/>
          <w:szCs w:val="28"/>
        </w:rPr>
        <w:t>(</w:t>
      </w:r>
      <w:r>
        <w:rPr>
          <w:sz w:val="28"/>
          <w:szCs w:val="28"/>
        </w:rPr>
        <w:t>зареєстрованого в МіністерствіюстиціїУкраїни 10 листопада 2020 року за № 1111/35394)</w:t>
      </w:r>
      <w:bookmarkStart w:id="3" w:name="3znysh7" w:colFirst="0" w:colLast="0"/>
      <w:bookmarkEnd w:id="3"/>
      <w:r>
        <w:rPr>
          <w:sz w:val="28"/>
          <w:szCs w:val="28"/>
        </w:rPr>
        <w:t>, Правилах пожежноїбезпеки для навчальнихзакладів та установсистемиосвітиУкраїни, затверджених наказом МОН від 15.08.2016 № 974, зареєстрованим в МіністерствіюстиціїУкраїни 08.09.2016 за № 1229/29359, та Правилах безпекипід час навчання в кабінетахінформатикинавчальнихзакладівсистемизагальноїсередньоїосвіти, затверджених наказом Державного комітетуУкраїни з нагляду за охороноюпрацівід 16.03.2004 № 81, зареєстрованим в МіністерствіюстиціїУкраїни 17.05.2004 за № 620/9219.</w:t>
      </w:r>
    </w:p>
    <w:p w:rsidR="007E5640" w:rsidRDefault="00020D5F">
      <w:pPr>
        <w:spacing w:after="0" w:line="240" w:lineRule="auto"/>
        <w:ind w:firstLine="9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чиннихнормативнихдокументів, кожний урок проводиться в комп’ютерномукласі. На кожному уроцікласиділяться на підгрупи так, щобкоженученьбувзабезпеченийіндивідуальнимробочиммісцем за комп’ютером. </w:t>
      </w:r>
      <w:r>
        <w:rPr>
          <w:sz w:val="28"/>
          <w:szCs w:val="28"/>
        </w:rPr>
        <w:lastRenderedPageBreak/>
        <w:t xml:space="preserve">Поділ на підгрупиздійснюєтьсязгідно з </w:t>
      </w:r>
      <w:hyperlink r:id="rId19" w:anchor="Text">
        <w:r>
          <w:rPr>
            <w:color w:val="0000FF"/>
            <w:sz w:val="28"/>
            <w:szCs w:val="28"/>
            <w:u w:val="single"/>
          </w:rPr>
          <w:t>Наказом МОН України № 128 від 20. 02. 2002 р.</w:t>
        </w:r>
      </w:hyperlink>
    </w:p>
    <w:p w:rsidR="007E5640" w:rsidRDefault="00020D5F">
      <w:pPr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Умовинавчанняповиннізабезпечуватиефективнезасвоєнняучнямипрограмовогоматеріалу та відповідативимогамщодобезпекижиттєдіяльностіучасниківнавчальногопроцесу.</w:t>
      </w:r>
    </w:p>
    <w:p w:rsidR="007E5640" w:rsidRDefault="00020D5F">
      <w:pPr>
        <w:spacing w:after="0" w:line="240" w:lineRule="auto"/>
        <w:ind w:firstLine="907"/>
        <w:jc w:val="both"/>
        <w:rPr>
          <w:sz w:val="28"/>
          <w:szCs w:val="28"/>
        </w:rPr>
      </w:pPr>
      <w:r>
        <w:rPr>
          <w:sz w:val="28"/>
          <w:szCs w:val="28"/>
        </w:rPr>
        <w:t>Програмою не обмежуєтьсявикористаннявчителемрізнихвидівапаратного та програмногозабезпечення за умовивідповідностійоговимогамданоїПрограми.</w:t>
      </w:r>
    </w:p>
    <w:p w:rsidR="007E5640" w:rsidRDefault="00020D5F">
      <w:pPr>
        <w:spacing w:after="0" w:line="240" w:lineRule="auto"/>
        <w:ind w:firstLine="907"/>
        <w:jc w:val="both"/>
        <w:rPr>
          <w:sz w:val="28"/>
          <w:szCs w:val="28"/>
        </w:rPr>
      </w:pPr>
      <w:r>
        <w:rPr>
          <w:sz w:val="28"/>
          <w:szCs w:val="28"/>
        </w:rPr>
        <w:t>Для успішноговиконаннявимогПрограми рекомендовано підключеннякомп’ютерногокласу до швидкісногоІнтернету.</w:t>
      </w:r>
    </w:p>
    <w:p w:rsidR="007E5640" w:rsidRDefault="00020D5F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листа МОН від 17.07.2013 № 1/9-497 «Про використанняІнструктивно-методичнихматеріалів з питаньствореннябезпечних умов для роботи у кабінетахінформатики та інформаційно-комунікаційнихтехнологійзагальноосвітніхнавчальнихзакладів» щороку перед початком роботиучнів у кабінетіінформатики учитель проводить первиннийінструктаж з безпекижиттєдіяльності, якийзнайомитьучнів з правилами поведінки в кабінетіінформатики. </w:t>
      </w:r>
    </w:p>
    <w:p w:rsidR="007E5640" w:rsidRDefault="00020D5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Враховуючи, що у 2021 році. навчаннябулоорганізованозасобамидистанційнихтехнологій, на початку 2021/2022 навчального року рекомендуємовиділитибільшукількість годин на повтореннянавчальногоматеріалу. Ценеобхідновідобразити у календарно-тематичномуплануванні і на повтореннявинестинайбільшскладні для розумінняучнів теми, прикладирозв’язаннярозрахункових задач тощо, а такожвідпрацюванняпрактичнихнавичокроботи шляхом проведенняпропущенихпрактичнихробіт, демонстраційних та лабораторнихдослідівзгіднонавчальноїпрограми за попереднійклас. </w:t>
      </w:r>
    </w:p>
    <w:p w:rsidR="007E5640" w:rsidRDefault="00020D5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2021/2022 навчальномуроцінеобхідноврахуватиможливістьзмішаногонавчання, приділитиувагуінформальнійосвіті по оволодіннюнавичкамироботиіздистанційнимитехнологіяминавчання. </w:t>
      </w:r>
    </w:p>
    <w:p w:rsidR="007E5640" w:rsidRDefault="00020D5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Компетентніснийпідхід у навчанні, на відмінувід предметного, передбачаєінтеграціюресурсівзмістунавчальнихпредметівзадлячого до навчальнихпрограм з усіхпредметівбуло введено, так звані, наскрізнізмістовілінії: </w:t>
      </w:r>
      <w:r>
        <w:rPr>
          <w:i/>
          <w:sz w:val="28"/>
          <w:szCs w:val="28"/>
        </w:rPr>
        <w:t>«Екологічнабезпека і сталийрозвиток», «Громадянськавідповідальність», «Здоров’я і безпека», «Підприємливість і фінансоваграмотність».</w:t>
      </w:r>
      <w:r>
        <w:rPr>
          <w:sz w:val="28"/>
          <w:szCs w:val="28"/>
        </w:rPr>
        <w:t xml:space="preserve"> Вони корелюютьізключовими компетентностями і поступоворозкриваються у процесінавчання. Рекомендуємо учителям ознайомитисяізпояснювальними записками до навчальнихпрограм, ізякихможнадізнатися про ідеї, щовтілюються в сучаснійосвіті.</w:t>
      </w:r>
    </w:p>
    <w:p w:rsidR="007E5640" w:rsidRDefault="00020D5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оснащеннянавчальнихкабінетів у 2021/2022 навчальномуроцінеобхіднокеруватися</w:t>
      </w:r>
      <w:hyperlink r:id="rId20">
        <w:r>
          <w:rPr>
            <w:color w:val="0000FF"/>
            <w:sz w:val="28"/>
            <w:szCs w:val="28"/>
            <w:u w:val="single"/>
          </w:rPr>
          <w:t>наказом МОН Українивід 02.11.2017 № 1440  «Про затвердження Типового перелікукомп'ютерногообладнання для закладівдошкільної, загальноїсередньої та професійної (професійно-технічної) освіти»</w:t>
        </w:r>
      </w:hyperlink>
      <w:r>
        <w:rPr>
          <w:sz w:val="28"/>
          <w:szCs w:val="28"/>
        </w:rPr>
        <w:t xml:space="preserve"> (зареєстровано в МіністерствіюстиціїУкраїни 15 січня 2018 р. за № 55/31507), оновленим</w:t>
      </w:r>
      <w:hyperlink r:id="rId21" w:anchor="Text">
        <w:r>
          <w:rPr>
            <w:color w:val="0000FF"/>
            <w:sz w:val="28"/>
            <w:szCs w:val="28"/>
            <w:u w:val="single"/>
          </w:rPr>
          <w:t>Типовимперелікомзасобівнавчання та обладнання для навчальнихкабінетів і STEM-лабораторій, затвердженим наказом МОН України №574 від 29.04.2020</w:t>
        </w:r>
      </w:hyperlink>
      <w:r>
        <w:rPr>
          <w:sz w:val="28"/>
          <w:szCs w:val="28"/>
        </w:rPr>
        <w:t xml:space="preserve"> .</w:t>
      </w:r>
    </w:p>
    <w:p w:rsidR="007E5640" w:rsidRDefault="00020D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48"/>
        <w:jc w:val="center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Вимоги до кабінетівінформатики</w:t>
      </w:r>
    </w:p>
    <w:p w:rsidR="007E5640" w:rsidRDefault="00020D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48"/>
        <w:jc w:val="both"/>
        <w:rPr>
          <w:color w:val="000000"/>
          <w:sz w:val="28"/>
          <w:szCs w:val="28"/>
        </w:rPr>
      </w:pPr>
      <w:bookmarkStart w:id="4" w:name="2et92p0" w:colFirst="0" w:colLast="0"/>
      <w:bookmarkEnd w:id="4"/>
      <w:r>
        <w:rPr>
          <w:color w:val="000000"/>
          <w:sz w:val="28"/>
          <w:szCs w:val="28"/>
        </w:rPr>
        <w:t>Навчальніприміщення, призначені для роботи з персональнимикомп’ютерамиповинніматиприродне та штучнеосвітлення. Штучнеосвітлення у приміщеннях повинно здійснюватися системою загальногоосвітлення. Нормиосвітленості на робочихмісцяхповиннівідповідативимогам: на екрані – не менш 200 лк; на клавіатурі, робочомустоліучня - не менш 400 лк. Забороняєтьсяперевищуватирівеньосвітленості на робочомумісці та на екрані ПК більше 600 лк.</w:t>
      </w:r>
    </w:p>
    <w:p w:rsidR="007E5640" w:rsidRDefault="00020D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48"/>
        <w:jc w:val="both"/>
        <w:rPr>
          <w:color w:val="000000"/>
          <w:sz w:val="28"/>
          <w:szCs w:val="28"/>
        </w:rPr>
      </w:pPr>
      <w:bookmarkStart w:id="5" w:name="tyjcwt" w:colFirst="0" w:colLast="0"/>
      <w:bookmarkEnd w:id="5"/>
      <w:r>
        <w:rPr>
          <w:color w:val="000000"/>
          <w:sz w:val="28"/>
          <w:szCs w:val="28"/>
        </w:rPr>
        <w:t>Поверхняпідлоги повинна матиантистатичнепокриття та бути зручною для вологогоприбирання.</w:t>
      </w:r>
    </w:p>
    <w:p w:rsidR="007E5640" w:rsidRDefault="00020D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48"/>
        <w:jc w:val="both"/>
        <w:rPr>
          <w:color w:val="000000"/>
          <w:sz w:val="28"/>
          <w:szCs w:val="28"/>
        </w:rPr>
      </w:pPr>
      <w:bookmarkStart w:id="6" w:name="3dy6vkm" w:colFirst="0" w:colLast="0"/>
      <w:bookmarkEnd w:id="6"/>
      <w:r>
        <w:rPr>
          <w:color w:val="000000"/>
          <w:sz w:val="28"/>
          <w:szCs w:val="28"/>
        </w:rPr>
        <w:t>Для виконанняпрактичноїчастининавчальногозаняття дозволено обладнуватикожнеробочемісцеучняперсональнимкомп’ютером форм-фактора десктоп у такому складі: монітор, системний блок, відокремленаклавіатура, відокремленийманіпулятор типу «миша», стіл, стілець (крісло). Дозволяєтьсявикористаннямоніторів (екранів) з діагоналлю не менш 38,1 см (15 дюймів).</w:t>
      </w:r>
    </w:p>
    <w:p w:rsidR="007E5640" w:rsidRDefault="00020D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48"/>
        <w:jc w:val="both"/>
        <w:rPr>
          <w:color w:val="000000"/>
          <w:sz w:val="28"/>
          <w:szCs w:val="28"/>
        </w:rPr>
      </w:pPr>
      <w:bookmarkStart w:id="7" w:name="1t3h5sf" w:colFirst="0" w:colLast="0"/>
      <w:bookmarkEnd w:id="7"/>
      <w:r>
        <w:rPr>
          <w:color w:val="000000"/>
          <w:sz w:val="28"/>
          <w:szCs w:val="28"/>
        </w:rPr>
        <w:t>Вимоги до комп’ютерногообладнання, якимкомплектуютьсянавчальніприміщення, призначені для роботи з персональнимикомп’ютерамивизначені у </w:t>
      </w:r>
      <w:hyperlink r:id="rId22" w:anchor="n14">
        <w:r>
          <w:rPr>
            <w:color w:val="5B9BD5"/>
            <w:sz w:val="28"/>
            <w:szCs w:val="28"/>
            <w:u w:val="single"/>
          </w:rPr>
          <w:t>Типовому перелікукомп’ютерногообладнання для закладівдошкільної, загальноїсередньої та професійної (професійно-технічної) освіти</w:t>
        </w:r>
      </w:hyperlink>
      <w:r>
        <w:rPr>
          <w:color w:val="000000"/>
          <w:sz w:val="28"/>
          <w:szCs w:val="28"/>
        </w:rPr>
        <w:t>, затвердженому наказом Міністерстваосвіти і науки Українивід 02 листопада 2017 року № 1440, зареєстрованому в МіністерствіюстиціїУкраїни 15 січня 2018 року за № 55/31507.</w:t>
      </w:r>
    </w:p>
    <w:p w:rsidR="007E5640" w:rsidRDefault="00020D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48"/>
        <w:jc w:val="both"/>
        <w:rPr>
          <w:color w:val="000000"/>
          <w:sz w:val="28"/>
          <w:szCs w:val="28"/>
        </w:rPr>
      </w:pPr>
      <w:bookmarkStart w:id="8" w:name="4d34og8" w:colFirst="0" w:colLast="0"/>
      <w:bookmarkEnd w:id="8"/>
      <w:r>
        <w:rPr>
          <w:color w:val="000000"/>
          <w:sz w:val="28"/>
          <w:szCs w:val="28"/>
        </w:rPr>
        <w:t>Допускаєтьсяспіввідношеннясторінвідеомонітора (екрана) 3 : 4 та використаннясучасних моделей відеомоніторів(екранів) (рідкокристалічний, плазмовийтощо). Відеомонітор (екран) повинен знаходитись на відстані 1,5 діагоналіекранувід очей учня таким чином, щобйоговерхня половина знаходилась на рівні очей учня. Ширина і глибинаробочоїповерхніробочого столу учня повинна забезпечувативиконанняучнемоперацій в межах зонидосяжності – шириною та глибиною не менше 0,50 м.</w:t>
      </w:r>
    </w:p>
    <w:p w:rsidR="007E5640" w:rsidRDefault="00020D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48"/>
        <w:jc w:val="both"/>
        <w:rPr>
          <w:color w:val="000000"/>
          <w:sz w:val="28"/>
          <w:szCs w:val="28"/>
        </w:rPr>
      </w:pPr>
      <w:bookmarkStart w:id="9" w:name="2s8eyo1" w:colFirst="0" w:colLast="0"/>
      <w:bookmarkEnd w:id="9"/>
      <w:r>
        <w:rPr>
          <w:color w:val="000000"/>
          <w:sz w:val="28"/>
          <w:szCs w:val="28"/>
        </w:rPr>
        <w:t>У разівідсутностіможливостіобладнанняробочихмісцьучнівперсональнимикомп’ютерами форм-фактора десктоп допускаєтьсявикористанняпортативнихперсональнихкомп’ютерів (ноутбуків) з діагоналлювідеомоніторів (екранів) не менше 35,56 см (14 дюймів) за умовивикористаннявідокремленоїклавіатури (учнями 1-7 класів) та використаннявідокремленогоманіпулятору типу «миша» (учнями 1-11(12) класів), а такожобов’язковогочередуванняпрактичної та теоретичноїчастиннавчальногозаняття.</w:t>
      </w:r>
    </w:p>
    <w:p w:rsidR="007E5640" w:rsidRDefault="00020D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48"/>
        <w:jc w:val="both"/>
        <w:rPr>
          <w:color w:val="000000"/>
          <w:sz w:val="28"/>
          <w:szCs w:val="28"/>
        </w:rPr>
      </w:pPr>
      <w:bookmarkStart w:id="10" w:name="17dp8vu" w:colFirst="0" w:colLast="0"/>
      <w:bookmarkEnd w:id="10"/>
      <w:r>
        <w:rPr>
          <w:color w:val="000000"/>
          <w:sz w:val="28"/>
          <w:szCs w:val="28"/>
        </w:rPr>
        <w:t>Для проведеннялабораторних та практичнихробіт (дослідженняфізичних, хімічних, біологічнихявищ та явищ в географічнійоболонці), проєктноїдіяльності, навчальних занять з робототехніки, військово-польовихзборівдопускаєтьсявикористанняучнями 7-11(12) класів персонального комп’ютера форм-фактора планшетний ПК з діагоналлюекранів не менше 25,4 см (10 дюймів).</w:t>
      </w:r>
    </w:p>
    <w:p w:rsidR="007E5640" w:rsidRDefault="00020D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48"/>
        <w:jc w:val="both"/>
        <w:rPr>
          <w:color w:val="000000"/>
          <w:sz w:val="28"/>
          <w:szCs w:val="28"/>
        </w:rPr>
      </w:pPr>
      <w:bookmarkStart w:id="11" w:name="3rdcrjn" w:colFirst="0" w:colLast="0"/>
      <w:bookmarkEnd w:id="11"/>
      <w:r>
        <w:rPr>
          <w:color w:val="000000"/>
          <w:sz w:val="28"/>
          <w:szCs w:val="28"/>
        </w:rPr>
        <w:lastRenderedPageBreak/>
        <w:t xml:space="preserve">Протягомнавчальногозаняття, післяроботи з комп’ютерноютехнікоюобов’язковоповиннівиконуватисякомплексивправ для профілактикизорової та статичноївтоми. </w:t>
      </w:r>
    </w:p>
    <w:p w:rsidR="007E5640" w:rsidRDefault="00020D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48"/>
        <w:jc w:val="both"/>
        <w:rPr>
          <w:color w:val="000000"/>
          <w:sz w:val="28"/>
          <w:szCs w:val="28"/>
        </w:rPr>
      </w:pPr>
      <w:bookmarkStart w:id="12" w:name="26in1rg" w:colFirst="0" w:colLast="0"/>
      <w:bookmarkEnd w:id="12"/>
      <w:r>
        <w:rPr>
          <w:color w:val="000000"/>
          <w:sz w:val="28"/>
          <w:szCs w:val="28"/>
        </w:rPr>
        <w:t>Забороняєтьсявикористанняу закладахосвіти як відеомонітори (екрани) пристрої, сконструйовані на телевізійнихелектронно-променевих трубках.</w:t>
      </w:r>
    </w:p>
    <w:p w:rsidR="007E5640" w:rsidRDefault="00020D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48"/>
        <w:jc w:val="both"/>
        <w:rPr>
          <w:color w:val="000000"/>
          <w:sz w:val="28"/>
          <w:szCs w:val="28"/>
        </w:rPr>
      </w:pPr>
      <w:bookmarkStart w:id="13" w:name="lnxbz9" w:colFirst="0" w:colLast="0"/>
      <w:bookmarkEnd w:id="13"/>
      <w:r>
        <w:rPr>
          <w:color w:val="000000"/>
          <w:sz w:val="28"/>
          <w:szCs w:val="28"/>
        </w:rPr>
        <w:t>Проводи чиіншіпровідники, через якіподаєтьсяелектричний струм в комп’ютернійтехніці, повинні бути надійноізольовані і механічнозахищені з метою запобіганняураженняелектричнимструмомучасниківосвітньогопроцесу.</w:t>
      </w:r>
    </w:p>
    <w:p w:rsidR="007E5640" w:rsidRDefault="00020D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48"/>
        <w:jc w:val="both"/>
        <w:rPr>
          <w:color w:val="000000"/>
          <w:sz w:val="28"/>
          <w:szCs w:val="28"/>
        </w:rPr>
      </w:pPr>
      <w:bookmarkStart w:id="14" w:name="35nkun2" w:colFirst="0" w:colLast="0"/>
      <w:bookmarkEnd w:id="14"/>
      <w:r>
        <w:rPr>
          <w:color w:val="000000"/>
          <w:sz w:val="28"/>
          <w:szCs w:val="28"/>
        </w:rPr>
        <w:t>Не дозволяєтьсяодночасна робота за одним комп’ютеромдвох і більшеучнівнезалежновідїхвіку.</w:t>
      </w:r>
    </w:p>
    <w:p w:rsidR="007E5640" w:rsidRDefault="00020D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48"/>
        <w:jc w:val="both"/>
        <w:rPr>
          <w:color w:val="000000"/>
          <w:sz w:val="28"/>
          <w:szCs w:val="28"/>
        </w:rPr>
      </w:pPr>
      <w:bookmarkStart w:id="15" w:name="1ksv4uv" w:colFirst="0" w:colLast="0"/>
      <w:bookmarkEnd w:id="15"/>
      <w:r>
        <w:rPr>
          <w:color w:val="000000"/>
          <w:sz w:val="28"/>
          <w:szCs w:val="28"/>
        </w:rPr>
        <w:t>Медичнимипротипоказаннями до занять учнів з персональною комп’ютерноютехнікою є: аномаліярефракції, некорегованаміопіяабогіперметропія, некорегованакосоокість, епілепсія.</w:t>
      </w:r>
    </w:p>
    <w:p w:rsidR="007E5640" w:rsidRDefault="00020D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48"/>
        <w:jc w:val="both"/>
        <w:rPr>
          <w:color w:val="000000"/>
          <w:sz w:val="28"/>
          <w:szCs w:val="28"/>
        </w:rPr>
      </w:pPr>
      <w:bookmarkStart w:id="16" w:name="44sinio" w:colFirst="0" w:colLast="0"/>
      <w:bookmarkEnd w:id="16"/>
      <w:r>
        <w:rPr>
          <w:color w:val="000000"/>
          <w:sz w:val="28"/>
          <w:szCs w:val="28"/>
        </w:rPr>
        <w:t>Використаннядрукувальних та (або) копіювальнихпристроїв у навчальнихприміщенняхдозволяється при відсутностіучнів та по завершеннюнавчальних занять. Післявикористання таких пристроївприміщеннянеобхіднопровітрити.</w:t>
      </w:r>
    </w:p>
    <w:p w:rsidR="007E5640" w:rsidRDefault="007E5640">
      <w:bookmarkStart w:id="17" w:name="2jxsxqh" w:colFirst="0" w:colLast="0"/>
      <w:bookmarkEnd w:id="17"/>
    </w:p>
    <w:sectPr w:rsidR="007E5640" w:rsidSect="00DF2BBD">
      <w:footerReference w:type="default" r:id="rId23"/>
      <w:pgSz w:w="11906" w:h="16838"/>
      <w:pgMar w:top="567" w:right="567" w:bottom="340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9F0" w:rsidRDefault="006269F0">
      <w:pPr>
        <w:spacing w:after="0" w:line="240" w:lineRule="auto"/>
      </w:pPr>
      <w:r>
        <w:separator/>
      </w:r>
    </w:p>
  </w:endnote>
  <w:endnote w:type="continuationSeparator" w:id="1">
    <w:p w:rsidR="006269F0" w:rsidRDefault="00626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Mono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40" w:rsidRDefault="00DF2BB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 w:rsidR="00020D5F"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3E5A45">
      <w:rPr>
        <w:noProof/>
        <w:color w:val="000000"/>
        <w:sz w:val="16"/>
        <w:szCs w:val="16"/>
      </w:rPr>
      <w:t>16</w:t>
    </w:r>
    <w:r>
      <w:rPr>
        <w:color w:val="000000"/>
        <w:sz w:val="16"/>
        <w:szCs w:val="16"/>
      </w:rPr>
      <w:fldChar w:fldCharType="end"/>
    </w:r>
  </w:p>
  <w:p w:rsidR="007E5640" w:rsidRDefault="007E56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9F0" w:rsidRDefault="006269F0">
      <w:pPr>
        <w:spacing w:after="0" w:line="240" w:lineRule="auto"/>
      </w:pPr>
      <w:r>
        <w:separator/>
      </w:r>
    </w:p>
  </w:footnote>
  <w:footnote w:type="continuationSeparator" w:id="1">
    <w:p w:rsidR="006269F0" w:rsidRDefault="00626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BC9"/>
    <w:multiLevelType w:val="multilevel"/>
    <w:tmpl w:val="0FF8DE10"/>
    <w:lvl w:ilvl="0">
      <w:start w:val="1"/>
      <w:numFmt w:val="bullet"/>
      <w:lvlText w:val="●"/>
      <w:lvlJc w:val="left"/>
      <w:pPr>
        <w:ind w:left="786" w:firstLine="42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06" w:firstLine="114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26" w:firstLine="186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46" w:firstLine="258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66" w:firstLine="330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86" w:firstLine="402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06" w:firstLine="474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26" w:firstLine="546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46" w:firstLine="6186"/>
      </w:pPr>
      <w:rPr>
        <w:rFonts w:ascii="Arial" w:eastAsia="Arial" w:hAnsi="Arial" w:cs="Arial"/>
      </w:rPr>
    </w:lvl>
  </w:abstractNum>
  <w:abstractNum w:abstractNumId="1">
    <w:nsid w:val="046E3067"/>
    <w:multiLevelType w:val="multilevel"/>
    <w:tmpl w:val="18FAADC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09A656FC"/>
    <w:multiLevelType w:val="multilevel"/>
    <w:tmpl w:val="8E90CA0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F100DF"/>
    <w:multiLevelType w:val="multilevel"/>
    <w:tmpl w:val="4B6E4306"/>
    <w:lvl w:ilvl="0">
      <w:start w:val="1"/>
      <w:numFmt w:val="bullet"/>
      <w:lvlText w:val="●"/>
      <w:lvlJc w:val="left"/>
      <w:pPr>
        <w:ind w:left="720" w:hanging="360"/>
      </w:pPr>
      <w:rPr>
        <w:b w:val="0"/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4">
    <w:nsid w:val="3E9B0E1F"/>
    <w:multiLevelType w:val="multilevel"/>
    <w:tmpl w:val="F5AC569C"/>
    <w:lvl w:ilvl="0">
      <w:start w:val="1"/>
      <w:numFmt w:val="bullet"/>
      <w:lvlText w:val="-"/>
      <w:lvlJc w:val="left"/>
      <w:pPr>
        <w:ind w:left="1102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62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4D01D2B"/>
    <w:multiLevelType w:val="multilevel"/>
    <w:tmpl w:val="4888FD0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A77081A"/>
    <w:multiLevelType w:val="multilevel"/>
    <w:tmpl w:val="D90C3114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u w:val="none"/>
      </w:rPr>
    </w:lvl>
  </w:abstractNum>
  <w:abstractNum w:abstractNumId="7">
    <w:nsid w:val="4EC8266E"/>
    <w:multiLevelType w:val="multilevel"/>
    <w:tmpl w:val="0C8A8E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611C3409"/>
    <w:multiLevelType w:val="multilevel"/>
    <w:tmpl w:val="173E106C"/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9">
    <w:nsid w:val="622314EF"/>
    <w:multiLevelType w:val="multilevel"/>
    <w:tmpl w:val="B46888A8"/>
    <w:lvl w:ilvl="0">
      <w:start w:val="1"/>
      <w:numFmt w:val="bullet"/>
      <w:lvlText w:val="●"/>
      <w:lvlJc w:val="left"/>
      <w:pPr>
        <w:ind w:left="749" w:firstLine="38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69" w:firstLine="110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89" w:firstLine="182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09" w:firstLine="254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29" w:firstLine="326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49" w:firstLine="398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69" w:firstLine="470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89" w:firstLine="542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09" w:firstLine="6149"/>
      </w:pPr>
      <w:rPr>
        <w:rFonts w:ascii="Arial" w:eastAsia="Arial" w:hAnsi="Arial" w:cs="Arial"/>
      </w:rPr>
    </w:lvl>
  </w:abstractNum>
  <w:abstractNum w:abstractNumId="10">
    <w:nsid w:val="62871FAF"/>
    <w:multiLevelType w:val="multilevel"/>
    <w:tmpl w:val="8D66ED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10"/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640"/>
    <w:rsid w:val="00020D5F"/>
    <w:rsid w:val="003E5A45"/>
    <w:rsid w:val="006269F0"/>
    <w:rsid w:val="007E5640"/>
    <w:rsid w:val="00C604EA"/>
    <w:rsid w:val="00DF2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BD"/>
  </w:style>
  <w:style w:type="paragraph" w:styleId="1">
    <w:name w:val="heading 1"/>
    <w:basedOn w:val="a"/>
    <w:next w:val="a"/>
    <w:uiPriority w:val="9"/>
    <w:qFormat/>
    <w:rsid w:val="00DF2BBD"/>
    <w:pPr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DF2BBD"/>
    <w:pPr>
      <w:keepNext/>
      <w:keepLines/>
      <w:spacing w:before="40"/>
      <w:outlineLvl w:val="1"/>
    </w:pPr>
    <w:rPr>
      <w:rFonts w:ascii="Calibri" w:eastAsia="Calibri" w:hAnsi="Calibri" w:cs="Calibri"/>
      <w:color w:val="7C9163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DF2BBD"/>
    <w:pPr>
      <w:keepNext/>
      <w:keepLines/>
      <w:spacing w:before="40"/>
      <w:outlineLvl w:val="2"/>
    </w:pPr>
    <w:rPr>
      <w:rFonts w:ascii="Calibri" w:eastAsia="Calibri" w:hAnsi="Calibri" w:cs="Calibri"/>
      <w:color w:val="526041"/>
    </w:rPr>
  </w:style>
  <w:style w:type="paragraph" w:styleId="4">
    <w:name w:val="heading 4"/>
    <w:basedOn w:val="a"/>
    <w:next w:val="a"/>
    <w:uiPriority w:val="9"/>
    <w:semiHidden/>
    <w:unhideWhenUsed/>
    <w:qFormat/>
    <w:rsid w:val="00DF2BB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DF2BB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DF2B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F2B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F2BB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DF2B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F2BBD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rsid w:val="00DF2BB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DF2BB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DF2BB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DF2BB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DF2BB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DF2BB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npa/pro-zatverdzhennya-tipovoyi-osvitnoyi-programi-zakladiv-zagalnoyi-serednoyi-osviti-ii-stupenya" TargetMode="External"/><Relationship Id="rId13" Type="http://schemas.openxmlformats.org/officeDocument/2006/relationships/hyperlink" Target="https://mon.gov.ua/storage/app/media/zagalna%20serednya/programy-5-9-klas/onovlennya-12-2017/8-informatika.docx" TargetMode="External"/><Relationship Id="rId18" Type="http://schemas.openxmlformats.org/officeDocument/2006/relationships/hyperlink" Target="https://www.umle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z0410-20" TargetMode="External"/><Relationship Id="rId7" Type="http://schemas.openxmlformats.org/officeDocument/2006/relationships/hyperlink" Target="https://mon.gov.ua/ua/npa/pro-zatverdzhennya-tipovoyi-osvitnoyi-programi-zakladiv-zagalnoyi-serednoyi-osviti-i-stupenya" TargetMode="External"/><Relationship Id="rId12" Type="http://schemas.openxmlformats.org/officeDocument/2006/relationships/hyperlink" Target="https://sites.google.com/view/infnus4klas/" TargetMode="External"/><Relationship Id="rId17" Type="http://schemas.openxmlformats.org/officeDocument/2006/relationships/hyperlink" Target="https://www.visual-paradigm.com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on.gov.ua/storage/app/media/zagalna%20serednya/programy-10-11-klas/2018-2019/01/10-11-profilniy-riven.docx" TargetMode="External"/><Relationship Id="rId20" Type="http://schemas.openxmlformats.org/officeDocument/2006/relationships/hyperlink" Target="https://drive.google.com/file/d/1cOjsaTTLmeYfkNVFIBEZCrmbOJdbLpfR/vie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s.google.com/view/infnus3klas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on.gov.ua/storage/app/media/zagalna%20serednya/programy-10-11-klas/2018-2019/informatika-standart-10-11.docx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ites.google.com/view/infnus2/" TargetMode="External"/><Relationship Id="rId19" Type="http://schemas.openxmlformats.org/officeDocument/2006/relationships/hyperlink" Target="https://zakon.rada.gov.ua/laws/show/z0229-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s://mon.gov.ua/storage/app/media/zagalna%20serednya/programy-5-9-klas/informatika.pdf" TargetMode="External"/><Relationship Id="rId22" Type="http://schemas.openxmlformats.org/officeDocument/2006/relationships/hyperlink" Target="https://zakon.rada.gov.ua/laws/show/z0055-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5383</Words>
  <Characters>30684</Characters>
  <Application>Microsoft Office Word</Application>
  <DocSecurity>0</DocSecurity>
  <Lines>255</Lines>
  <Paragraphs>71</Paragraphs>
  <ScaleCrop>false</ScaleCrop>
  <Company>Reanimator Extreme Edition</Company>
  <LinksUpToDate>false</LinksUpToDate>
  <CharactersWithSpaces>35996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ЛВ</dc:creator>
  <cp:lastModifiedBy>ЛВ</cp:lastModifiedBy>
  <cp:revision>2</cp:revision>
  <dcterms:created xsi:type="dcterms:W3CDTF">2021-08-18T12:14:00Z</dcterms:created>
  <dcterms:modified xsi:type="dcterms:W3CDTF">2021-08-18T12:14:00Z</dcterms:modified>
</cp:coreProperties>
</file>